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55" w:rsidRPr="00071DA7" w:rsidRDefault="000C0359" w:rsidP="000C0359">
      <w:pPr>
        <w:jc w:val="center"/>
        <w:rPr>
          <w:lang w:val="en-US"/>
        </w:rPr>
      </w:pPr>
      <w:r w:rsidRPr="00071DA7">
        <w:rPr>
          <w:lang w:val="en-US"/>
        </w:rPr>
        <w:t xml:space="preserve">ELİF </w:t>
      </w:r>
      <w:r w:rsidR="008355E9">
        <w:rPr>
          <w:lang w:val="en-US"/>
        </w:rPr>
        <w:t>SAĞLAM</w:t>
      </w:r>
    </w:p>
    <w:p w:rsidR="000C0359" w:rsidRPr="00071DA7" w:rsidRDefault="000C0359" w:rsidP="000C0359">
      <w:pPr>
        <w:jc w:val="center"/>
        <w:rPr>
          <w:lang w:val="en-US"/>
        </w:rPr>
      </w:pPr>
    </w:p>
    <w:p w:rsidR="00AD3BAE" w:rsidRDefault="00AD3BAE" w:rsidP="0084257F">
      <w:pPr>
        <w:jc w:val="center"/>
        <w:rPr>
          <w:lang w:val="en-US"/>
        </w:rPr>
      </w:pPr>
      <w:r w:rsidRPr="00AD3BAE">
        <w:rPr>
          <w:lang w:val="en-US"/>
        </w:rPr>
        <w:t xml:space="preserve">5452. </w:t>
      </w:r>
      <w:r w:rsidR="0084257F">
        <w:rPr>
          <w:lang w:val="en-US"/>
        </w:rPr>
        <w:t>Sk</w:t>
      </w:r>
      <w:r w:rsidRPr="00AD3BAE">
        <w:rPr>
          <w:lang w:val="en-US"/>
        </w:rPr>
        <w:t xml:space="preserve">. </w:t>
      </w:r>
      <w:r w:rsidR="0084257F">
        <w:rPr>
          <w:lang w:val="en-US"/>
        </w:rPr>
        <w:t xml:space="preserve"> No:1A F Blok No: 13 06800</w:t>
      </w:r>
    </w:p>
    <w:p w:rsidR="003872D3" w:rsidRDefault="0084257F" w:rsidP="00924EBE">
      <w:pPr>
        <w:jc w:val="center"/>
        <w:rPr>
          <w:lang w:val="en-US"/>
        </w:rPr>
      </w:pPr>
      <w:r>
        <w:rPr>
          <w:lang w:val="en-US"/>
        </w:rPr>
        <w:t>Ankara</w:t>
      </w:r>
      <w:r w:rsidR="00453232">
        <w:rPr>
          <w:lang w:val="en-US"/>
        </w:rPr>
        <w:t xml:space="preserve">, </w:t>
      </w:r>
      <w:r>
        <w:rPr>
          <w:lang w:val="en-US"/>
        </w:rPr>
        <w:t>Turkey</w:t>
      </w:r>
    </w:p>
    <w:p w:rsidR="000C0359" w:rsidRPr="00071DA7" w:rsidRDefault="00F01C62" w:rsidP="000C0359">
      <w:pPr>
        <w:jc w:val="center"/>
        <w:rPr>
          <w:lang w:val="en-US"/>
        </w:rPr>
      </w:pPr>
      <w:r w:rsidRPr="00071DA7">
        <w:rPr>
          <w:lang w:val="en-US"/>
        </w:rPr>
        <w:t>E-</w:t>
      </w:r>
      <w:r w:rsidR="0094554C">
        <w:rPr>
          <w:lang w:val="en-US"/>
        </w:rPr>
        <w:t>mail</w:t>
      </w:r>
      <w:r w:rsidR="000C0359" w:rsidRPr="00071DA7">
        <w:rPr>
          <w:lang w:val="en-US"/>
        </w:rPr>
        <w:t xml:space="preserve">: </w:t>
      </w:r>
      <w:hyperlink r:id="rId8" w:history="1">
        <w:r w:rsidR="000C0359" w:rsidRPr="00071DA7">
          <w:rPr>
            <w:rStyle w:val="Kpr"/>
            <w:lang w:val="en-US"/>
          </w:rPr>
          <w:t>elifgokceoglu@gmail.com</w:t>
        </w:r>
      </w:hyperlink>
    </w:p>
    <w:p w:rsidR="000C0359" w:rsidRPr="00071DA7" w:rsidRDefault="000C0359" w:rsidP="000C0359">
      <w:pPr>
        <w:jc w:val="center"/>
        <w:rPr>
          <w:lang w:val="en-US"/>
        </w:rPr>
      </w:pPr>
      <w:r w:rsidRPr="00071DA7">
        <w:rPr>
          <w:lang w:val="en-US"/>
        </w:rPr>
        <w:t xml:space="preserve">GSM: </w:t>
      </w:r>
      <w:r w:rsidR="00731E87" w:rsidRPr="00071DA7">
        <w:rPr>
          <w:lang w:val="en-US"/>
        </w:rPr>
        <w:t>+9</w:t>
      </w:r>
      <w:r w:rsidRPr="00071DA7">
        <w:rPr>
          <w:lang w:val="en-US"/>
        </w:rPr>
        <w:t>05066389551</w:t>
      </w:r>
    </w:p>
    <w:p w:rsidR="000C0359" w:rsidRPr="00071DA7" w:rsidRDefault="000C0359" w:rsidP="000C0359">
      <w:pPr>
        <w:jc w:val="center"/>
        <w:rPr>
          <w:lang w:val="en-US"/>
        </w:rPr>
      </w:pPr>
    </w:p>
    <w:p w:rsidR="000C0359" w:rsidRPr="00071DA7" w:rsidRDefault="000C0359" w:rsidP="000C0359">
      <w:pPr>
        <w:jc w:val="center"/>
        <w:rPr>
          <w:lang w:val="en-US"/>
        </w:rPr>
      </w:pPr>
    </w:p>
    <w:p w:rsidR="000C0359" w:rsidRPr="00071DA7" w:rsidRDefault="00F01C62" w:rsidP="000C0359">
      <w:pPr>
        <w:rPr>
          <w:lang w:val="en-US"/>
        </w:rPr>
      </w:pPr>
      <w:r w:rsidRPr="00071DA7">
        <w:rPr>
          <w:lang w:val="en-US"/>
        </w:rPr>
        <w:t>Date of Birth</w:t>
      </w:r>
      <w:r w:rsidR="002A2FF6" w:rsidRPr="00071DA7">
        <w:rPr>
          <w:lang w:val="en-US"/>
        </w:rPr>
        <w:tab/>
      </w:r>
      <w:r w:rsidR="00566647">
        <w:rPr>
          <w:lang w:val="en-US"/>
        </w:rPr>
        <w:tab/>
      </w:r>
      <w:r w:rsidR="000C0359" w:rsidRPr="00071DA7">
        <w:rPr>
          <w:lang w:val="en-US"/>
        </w:rPr>
        <w:t>: 30.01.1989</w:t>
      </w:r>
    </w:p>
    <w:p w:rsidR="00F01C62" w:rsidRPr="00071DA7" w:rsidRDefault="00F01C62" w:rsidP="000C0359">
      <w:pPr>
        <w:rPr>
          <w:lang w:val="en-US"/>
        </w:rPr>
      </w:pPr>
      <w:r w:rsidRPr="00071DA7">
        <w:rPr>
          <w:lang w:val="en-US"/>
        </w:rPr>
        <w:t>Nationality</w:t>
      </w:r>
      <w:r w:rsidR="002A2FF6" w:rsidRPr="00071DA7">
        <w:rPr>
          <w:lang w:val="en-US"/>
        </w:rPr>
        <w:tab/>
      </w:r>
      <w:r w:rsidR="00566647">
        <w:rPr>
          <w:lang w:val="en-US"/>
        </w:rPr>
        <w:tab/>
      </w:r>
      <w:r w:rsidR="00DB61E7" w:rsidRPr="00071DA7">
        <w:rPr>
          <w:lang w:val="en-US"/>
        </w:rPr>
        <w:t>: Turkish</w:t>
      </w:r>
    </w:p>
    <w:p w:rsidR="000C0359" w:rsidRPr="00071DA7" w:rsidRDefault="00F01C62" w:rsidP="000C0359">
      <w:pPr>
        <w:rPr>
          <w:lang w:val="en-US"/>
        </w:rPr>
      </w:pPr>
      <w:r w:rsidRPr="00071DA7">
        <w:rPr>
          <w:lang w:val="en-US"/>
        </w:rPr>
        <w:t>Gender</w:t>
      </w:r>
      <w:r w:rsidR="002A2FF6" w:rsidRPr="00071DA7">
        <w:rPr>
          <w:lang w:val="en-US"/>
        </w:rPr>
        <w:tab/>
      </w:r>
      <w:r w:rsidR="002A2FF6" w:rsidRPr="00071DA7">
        <w:rPr>
          <w:lang w:val="en-US"/>
        </w:rPr>
        <w:tab/>
      </w:r>
      <w:r w:rsidR="00566647">
        <w:rPr>
          <w:lang w:val="en-US"/>
        </w:rPr>
        <w:tab/>
      </w:r>
      <w:r w:rsidRPr="00071DA7">
        <w:rPr>
          <w:lang w:val="en-US"/>
        </w:rPr>
        <w:t>: Female</w:t>
      </w:r>
    </w:p>
    <w:p w:rsidR="000C0359" w:rsidRPr="00071DA7" w:rsidRDefault="000C0359" w:rsidP="000C0359">
      <w:pPr>
        <w:rPr>
          <w:lang w:val="en-US"/>
        </w:rPr>
      </w:pPr>
    </w:p>
    <w:p w:rsidR="000C0359" w:rsidRPr="00071DA7" w:rsidRDefault="000C0359" w:rsidP="000C0359">
      <w:pPr>
        <w:rPr>
          <w:lang w:val="en-US"/>
        </w:rPr>
      </w:pPr>
    </w:p>
    <w:p w:rsidR="000C0359" w:rsidRDefault="00F01C62" w:rsidP="000C0359">
      <w:pPr>
        <w:rPr>
          <w:lang w:val="en-US"/>
        </w:rPr>
      </w:pPr>
      <w:r w:rsidRPr="00071DA7">
        <w:rPr>
          <w:lang w:val="en-US"/>
        </w:rPr>
        <w:t>EDUCATION</w:t>
      </w:r>
      <w:r w:rsidR="002A2FF6" w:rsidRPr="00071DA7">
        <w:rPr>
          <w:lang w:val="en-US"/>
        </w:rPr>
        <w:t>AL BACKGROUND</w:t>
      </w:r>
    </w:p>
    <w:p w:rsidR="0091184F" w:rsidRDefault="0091184F" w:rsidP="000C0359">
      <w:pPr>
        <w:rPr>
          <w:lang w:val="en-US"/>
        </w:rPr>
      </w:pPr>
    </w:p>
    <w:p w:rsidR="0091184F" w:rsidRPr="00071DA7" w:rsidRDefault="0091184F" w:rsidP="000C0359">
      <w:pPr>
        <w:rPr>
          <w:lang w:val="en-US"/>
        </w:rPr>
      </w:pPr>
      <w:r>
        <w:rPr>
          <w:lang w:val="en-US"/>
        </w:rPr>
        <w:tab/>
        <w:t xml:space="preserve">2015 – </w:t>
      </w:r>
      <w:r w:rsidR="00AB578F">
        <w:rPr>
          <w:lang w:val="en-US"/>
        </w:rPr>
        <w:t>2019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8355E9">
        <w:rPr>
          <w:lang w:val="en-US"/>
        </w:rPr>
        <w:tab/>
      </w:r>
      <w:r>
        <w:rPr>
          <w:lang w:val="en-US"/>
        </w:rPr>
        <w:t xml:space="preserve">MA, </w:t>
      </w:r>
      <w:r w:rsidRPr="00071DA7">
        <w:rPr>
          <w:lang w:val="en-US"/>
        </w:rPr>
        <w:t xml:space="preserve">Hacettepe </w:t>
      </w:r>
      <w:r>
        <w:rPr>
          <w:lang w:val="en-US"/>
        </w:rPr>
        <w:t xml:space="preserve">University Faculty of Letters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Department of Translation and Interpreting</w:t>
      </w:r>
      <w:r w:rsidR="00C05A3A">
        <w:rPr>
          <w:lang w:val="en-US"/>
        </w:rPr>
        <w:t xml:space="preserve"> in English</w:t>
      </w:r>
    </w:p>
    <w:p w:rsidR="000C0359" w:rsidRPr="00071DA7" w:rsidRDefault="000C0359" w:rsidP="000C0359">
      <w:pPr>
        <w:rPr>
          <w:lang w:val="en-US"/>
        </w:rPr>
      </w:pPr>
    </w:p>
    <w:p w:rsidR="000C0359" w:rsidRPr="00071DA7" w:rsidRDefault="002301D0" w:rsidP="000C0359">
      <w:pPr>
        <w:rPr>
          <w:lang w:val="en-US"/>
        </w:rPr>
      </w:pPr>
      <w:r w:rsidRPr="00071DA7">
        <w:rPr>
          <w:lang w:val="en-US"/>
        </w:rPr>
        <w:tab/>
        <w:t>2007 – 2011</w:t>
      </w:r>
      <w:r w:rsidR="000C0359" w:rsidRPr="00071DA7">
        <w:rPr>
          <w:lang w:val="en-US"/>
        </w:rPr>
        <w:t xml:space="preserve"> </w:t>
      </w:r>
      <w:r w:rsidR="000C0359" w:rsidRPr="00071DA7">
        <w:rPr>
          <w:lang w:val="en-US"/>
        </w:rPr>
        <w:tab/>
      </w:r>
      <w:r w:rsidR="000C0359" w:rsidRPr="00071DA7">
        <w:rPr>
          <w:lang w:val="en-US"/>
        </w:rPr>
        <w:tab/>
      </w:r>
      <w:r w:rsidR="0091184F">
        <w:rPr>
          <w:lang w:val="en-US"/>
        </w:rPr>
        <w:t xml:space="preserve">BA, </w:t>
      </w:r>
      <w:r w:rsidR="000C0359" w:rsidRPr="00071DA7">
        <w:rPr>
          <w:lang w:val="en-US"/>
        </w:rPr>
        <w:t xml:space="preserve">Hacettepe </w:t>
      </w:r>
      <w:r w:rsidR="001D2D2B">
        <w:rPr>
          <w:lang w:val="en-US"/>
        </w:rPr>
        <w:t>University Faculty of Letters</w:t>
      </w:r>
    </w:p>
    <w:p w:rsidR="000C0359" w:rsidRPr="00071DA7" w:rsidRDefault="001D2D2B" w:rsidP="002D3038">
      <w:pPr>
        <w:ind w:left="2124" w:firstLine="708"/>
        <w:rPr>
          <w:lang w:val="en-US"/>
        </w:rPr>
      </w:pPr>
      <w:r>
        <w:rPr>
          <w:lang w:val="en-US"/>
        </w:rPr>
        <w:t xml:space="preserve">Department of </w:t>
      </w:r>
      <w:r w:rsidR="00F01C62" w:rsidRPr="00071DA7">
        <w:rPr>
          <w:lang w:val="en-US"/>
        </w:rPr>
        <w:t xml:space="preserve">Translation and </w:t>
      </w:r>
      <w:r>
        <w:rPr>
          <w:lang w:val="en-US"/>
        </w:rPr>
        <w:t>Interpreting</w:t>
      </w:r>
      <w:r w:rsidR="00C05A3A">
        <w:rPr>
          <w:lang w:val="en-US"/>
        </w:rPr>
        <w:t xml:space="preserve"> in</w:t>
      </w:r>
      <w:r w:rsidR="00C05A3A" w:rsidRPr="00C05A3A">
        <w:rPr>
          <w:lang w:val="en-US"/>
        </w:rPr>
        <w:t xml:space="preserve"> </w:t>
      </w:r>
      <w:r w:rsidR="00C05A3A" w:rsidRPr="00071DA7">
        <w:rPr>
          <w:lang w:val="en-US"/>
        </w:rPr>
        <w:t>English</w:t>
      </w:r>
    </w:p>
    <w:p w:rsidR="000C0359" w:rsidRPr="00071DA7" w:rsidRDefault="000C0359" w:rsidP="000C0359">
      <w:pPr>
        <w:rPr>
          <w:lang w:val="en-US"/>
        </w:rPr>
      </w:pPr>
    </w:p>
    <w:p w:rsidR="000C0359" w:rsidRPr="00071DA7" w:rsidRDefault="000C0359" w:rsidP="000C0359">
      <w:pPr>
        <w:rPr>
          <w:lang w:val="en-US"/>
        </w:rPr>
      </w:pPr>
      <w:r w:rsidRPr="00071DA7">
        <w:rPr>
          <w:lang w:val="en-US"/>
        </w:rPr>
        <w:tab/>
      </w:r>
    </w:p>
    <w:p w:rsidR="000C0359" w:rsidRPr="00071DA7" w:rsidRDefault="00FA1E87" w:rsidP="002D3038">
      <w:pPr>
        <w:ind w:left="708"/>
        <w:rPr>
          <w:lang w:val="en-US"/>
        </w:rPr>
      </w:pPr>
      <w:r w:rsidRPr="00071DA7">
        <w:rPr>
          <w:lang w:val="en-US"/>
        </w:rPr>
        <w:t>2003 – 2007</w:t>
      </w:r>
      <w:r w:rsidRPr="00071DA7">
        <w:rPr>
          <w:lang w:val="en-US"/>
        </w:rPr>
        <w:tab/>
      </w:r>
      <w:r w:rsidR="002D3038" w:rsidRPr="00071DA7">
        <w:rPr>
          <w:lang w:val="en-US"/>
        </w:rPr>
        <w:tab/>
      </w:r>
      <w:r w:rsidR="0050092F" w:rsidRPr="00071DA7">
        <w:rPr>
          <w:lang w:val="en-US"/>
        </w:rPr>
        <w:t>Çankırı Anatolian</w:t>
      </w:r>
      <w:r w:rsidR="001D2D2B">
        <w:rPr>
          <w:lang w:val="en-US"/>
        </w:rPr>
        <w:t xml:space="preserve"> High School</w:t>
      </w:r>
    </w:p>
    <w:p w:rsidR="00210F50" w:rsidRPr="00071DA7" w:rsidRDefault="00210F50" w:rsidP="00210F50">
      <w:pPr>
        <w:rPr>
          <w:lang w:val="en-US"/>
        </w:rPr>
      </w:pPr>
    </w:p>
    <w:p w:rsidR="00E1052D" w:rsidRDefault="00E1052D" w:rsidP="00210F50">
      <w:pPr>
        <w:rPr>
          <w:lang w:val="en-US"/>
        </w:rPr>
      </w:pPr>
    </w:p>
    <w:p w:rsidR="00210F50" w:rsidRPr="00071DA7" w:rsidRDefault="00210F50" w:rsidP="00210F50">
      <w:pPr>
        <w:rPr>
          <w:lang w:val="en-US"/>
        </w:rPr>
      </w:pPr>
      <w:r w:rsidRPr="00071DA7">
        <w:rPr>
          <w:lang w:val="en-US"/>
        </w:rPr>
        <w:t>PROFESSIONAL EXPERIENCE</w:t>
      </w:r>
      <w:r w:rsidR="009C6782">
        <w:rPr>
          <w:lang w:val="en-US"/>
        </w:rPr>
        <w:t xml:space="preserve"> (Freelance Position</w:t>
      </w:r>
      <w:r w:rsidR="00904A2E">
        <w:rPr>
          <w:lang w:val="en-US"/>
        </w:rPr>
        <w:t>s</w:t>
      </w:r>
      <w:r w:rsidR="009C6782">
        <w:rPr>
          <w:lang w:val="en-US"/>
        </w:rPr>
        <w:t>)</w:t>
      </w:r>
    </w:p>
    <w:p w:rsidR="00210F50" w:rsidRPr="00071DA7" w:rsidRDefault="00210F50" w:rsidP="00210F50">
      <w:pPr>
        <w:rPr>
          <w:lang w:val="en-US"/>
        </w:rPr>
      </w:pPr>
    </w:p>
    <w:p w:rsidR="00210F50" w:rsidRPr="00071DA7" w:rsidRDefault="00637062" w:rsidP="00637062">
      <w:pPr>
        <w:ind w:left="2832" w:hanging="2832"/>
        <w:rPr>
          <w:lang w:val="en-US"/>
        </w:rPr>
      </w:pPr>
      <w:r>
        <w:rPr>
          <w:lang w:val="en-US"/>
        </w:rPr>
        <w:t xml:space="preserve">03/2009 – </w:t>
      </w:r>
      <w:r w:rsidR="00866E4A">
        <w:rPr>
          <w:lang w:val="en-US"/>
        </w:rPr>
        <w:t>2012</w:t>
      </w:r>
      <w:r>
        <w:rPr>
          <w:lang w:val="en-US"/>
        </w:rPr>
        <w:tab/>
      </w:r>
      <w:r w:rsidR="00210F50" w:rsidRPr="00071DA7">
        <w:rPr>
          <w:lang w:val="en-US"/>
        </w:rPr>
        <w:t>FilmArtı Ltd</w:t>
      </w:r>
      <w:r w:rsidR="002E2068">
        <w:rPr>
          <w:lang w:val="en-US"/>
        </w:rPr>
        <w:t>.</w:t>
      </w:r>
      <w:r w:rsidR="00210F50" w:rsidRPr="00071DA7">
        <w:rPr>
          <w:lang w:val="en-US"/>
        </w:rPr>
        <w:t>, Ankara</w:t>
      </w:r>
      <w:r w:rsidR="00A04CF0">
        <w:rPr>
          <w:lang w:val="en-US"/>
        </w:rPr>
        <w:t xml:space="preserve"> </w:t>
      </w:r>
    </w:p>
    <w:p w:rsidR="00210F50" w:rsidRPr="00071DA7" w:rsidRDefault="00210F50" w:rsidP="00210F50">
      <w:pPr>
        <w:rPr>
          <w:lang w:val="en-US"/>
        </w:rPr>
      </w:pPr>
    </w:p>
    <w:p w:rsidR="00210F50" w:rsidRDefault="00210F50" w:rsidP="00210F50">
      <w:pPr>
        <w:rPr>
          <w:lang w:val="en-US"/>
        </w:rPr>
      </w:pPr>
      <w:r w:rsidRPr="00071DA7">
        <w:rPr>
          <w:lang w:val="en-US"/>
        </w:rPr>
        <w:t>07/2011 – Present</w:t>
      </w:r>
      <w:r w:rsidRPr="00071DA7">
        <w:rPr>
          <w:lang w:val="en-US"/>
        </w:rPr>
        <w:tab/>
      </w:r>
      <w:r w:rsidRPr="00071DA7">
        <w:rPr>
          <w:lang w:val="en-US"/>
        </w:rPr>
        <w:tab/>
        <w:t>TurkishEnglish.com, Inc</w:t>
      </w:r>
      <w:r w:rsidR="00057B1B">
        <w:rPr>
          <w:lang w:val="en-US"/>
        </w:rPr>
        <w:t>.</w:t>
      </w:r>
      <w:r w:rsidR="001A6761">
        <w:rPr>
          <w:lang w:val="en-US"/>
        </w:rPr>
        <w:t>, USA</w:t>
      </w:r>
    </w:p>
    <w:p w:rsidR="00210F50" w:rsidRDefault="00210F50" w:rsidP="00210F50">
      <w:pPr>
        <w:rPr>
          <w:lang w:val="en-US"/>
        </w:rPr>
      </w:pPr>
    </w:p>
    <w:p w:rsidR="008B08E3" w:rsidRDefault="008B08E3" w:rsidP="00210F50">
      <w:pPr>
        <w:rPr>
          <w:lang w:val="en-US"/>
        </w:rPr>
      </w:pPr>
      <w:r>
        <w:rPr>
          <w:lang w:val="en-US"/>
        </w:rPr>
        <w:t>10/2017 – Present</w:t>
      </w:r>
      <w:r>
        <w:rPr>
          <w:lang w:val="en-US"/>
        </w:rPr>
        <w:tab/>
      </w:r>
      <w:r>
        <w:rPr>
          <w:lang w:val="en-US"/>
        </w:rPr>
        <w:tab/>
        <w:t>Iyuno Media Group</w:t>
      </w:r>
      <w:r w:rsidR="001A6761">
        <w:rPr>
          <w:lang w:val="en-US"/>
        </w:rPr>
        <w:t>, Korea</w:t>
      </w:r>
    </w:p>
    <w:p w:rsidR="00A42BEE" w:rsidRDefault="00A42BEE" w:rsidP="00210F50">
      <w:pPr>
        <w:rPr>
          <w:lang w:val="en-US"/>
        </w:rPr>
      </w:pPr>
    </w:p>
    <w:p w:rsidR="00A42BEE" w:rsidRDefault="00A42BEE" w:rsidP="00A42BEE">
      <w:pPr>
        <w:rPr>
          <w:lang w:val="en-US"/>
        </w:rPr>
      </w:pPr>
      <w:r>
        <w:rPr>
          <w:lang w:val="en-US"/>
        </w:rPr>
        <w:t>12/2017 – Present</w:t>
      </w:r>
      <w:r>
        <w:rPr>
          <w:lang w:val="en-US"/>
        </w:rPr>
        <w:tab/>
      </w:r>
      <w:r>
        <w:rPr>
          <w:lang w:val="en-US"/>
        </w:rPr>
        <w:tab/>
        <w:t>Language Scientific, USA</w:t>
      </w:r>
    </w:p>
    <w:p w:rsidR="007070F5" w:rsidRDefault="007070F5" w:rsidP="00A42BEE">
      <w:pPr>
        <w:rPr>
          <w:lang w:val="en-US"/>
        </w:rPr>
      </w:pPr>
    </w:p>
    <w:p w:rsidR="007070F5" w:rsidRDefault="007070F5" w:rsidP="00A42BEE">
      <w:pPr>
        <w:rPr>
          <w:lang w:val="en-US"/>
        </w:rPr>
      </w:pPr>
      <w:r>
        <w:rPr>
          <w:lang w:val="en-US"/>
        </w:rPr>
        <w:t>12/2018 – Present</w:t>
      </w:r>
      <w:r>
        <w:rPr>
          <w:lang w:val="en-US"/>
        </w:rPr>
        <w:tab/>
      </w:r>
      <w:r>
        <w:rPr>
          <w:lang w:val="en-US"/>
        </w:rPr>
        <w:tab/>
        <w:t>Zoo Digital Group plc, UK</w:t>
      </w:r>
    </w:p>
    <w:p w:rsidR="001702A3" w:rsidRDefault="001702A3" w:rsidP="00210F50">
      <w:pPr>
        <w:rPr>
          <w:lang w:val="en-US"/>
        </w:rPr>
      </w:pPr>
    </w:p>
    <w:p w:rsidR="001702A3" w:rsidRDefault="001702A3" w:rsidP="001702A3">
      <w:pPr>
        <w:rPr>
          <w:lang w:val="en-US"/>
        </w:rPr>
      </w:pPr>
      <w:r>
        <w:rPr>
          <w:lang w:val="en-US"/>
        </w:rPr>
        <w:t>01/2019 – Present</w:t>
      </w:r>
      <w:r>
        <w:rPr>
          <w:lang w:val="en-US"/>
        </w:rPr>
        <w:tab/>
      </w:r>
      <w:r>
        <w:rPr>
          <w:lang w:val="en-US"/>
        </w:rPr>
        <w:tab/>
        <w:t>EasyTranslate, Denmark</w:t>
      </w:r>
    </w:p>
    <w:p w:rsidR="00374385" w:rsidRDefault="00374385" w:rsidP="001702A3">
      <w:pPr>
        <w:rPr>
          <w:lang w:val="en-US"/>
        </w:rPr>
      </w:pPr>
    </w:p>
    <w:p w:rsidR="00374385" w:rsidRDefault="00374385" w:rsidP="001702A3">
      <w:pPr>
        <w:rPr>
          <w:lang w:val="en-US"/>
        </w:rPr>
      </w:pPr>
      <w:r>
        <w:rPr>
          <w:lang w:val="en-US"/>
        </w:rPr>
        <w:t>01/2021 – Present</w:t>
      </w:r>
      <w:r>
        <w:rPr>
          <w:lang w:val="en-US"/>
        </w:rPr>
        <w:tab/>
      </w:r>
      <w:r>
        <w:rPr>
          <w:lang w:val="en-US"/>
        </w:rPr>
        <w:tab/>
        <w:t>Vistatec Ltd., Ireland</w:t>
      </w:r>
    </w:p>
    <w:p w:rsidR="0084257F" w:rsidRDefault="0084257F" w:rsidP="001702A3">
      <w:pPr>
        <w:rPr>
          <w:lang w:val="en-US"/>
        </w:rPr>
      </w:pPr>
    </w:p>
    <w:p w:rsidR="00374385" w:rsidRDefault="0084257F" w:rsidP="001702A3">
      <w:pPr>
        <w:rPr>
          <w:lang w:val="en-US"/>
        </w:rPr>
      </w:pPr>
      <w:r>
        <w:rPr>
          <w:lang w:val="en-US"/>
        </w:rPr>
        <w:t>12/2021 – Present</w:t>
      </w:r>
      <w:r>
        <w:rPr>
          <w:lang w:val="en-US"/>
        </w:rPr>
        <w:tab/>
      </w:r>
      <w:r>
        <w:rPr>
          <w:lang w:val="en-US"/>
        </w:rPr>
        <w:tab/>
        <w:t>Hiventy Asia, Vietnam</w:t>
      </w:r>
    </w:p>
    <w:p w:rsidR="006D6564" w:rsidRDefault="006D6564" w:rsidP="001702A3">
      <w:pPr>
        <w:rPr>
          <w:lang w:val="en-US"/>
        </w:rPr>
      </w:pPr>
    </w:p>
    <w:p w:rsidR="006D6564" w:rsidRDefault="006D6564" w:rsidP="001702A3">
      <w:pPr>
        <w:rPr>
          <w:lang w:val="en-US"/>
        </w:rPr>
      </w:pPr>
      <w:r>
        <w:rPr>
          <w:lang w:val="en-US"/>
        </w:rPr>
        <w:t>06/2022</w:t>
      </w:r>
      <w:r>
        <w:rPr>
          <w:lang w:val="en-US"/>
        </w:rPr>
        <w:t xml:space="preserve"> – Present</w:t>
      </w:r>
      <w:r>
        <w:rPr>
          <w:lang w:val="en-US"/>
        </w:rPr>
        <w:tab/>
      </w:r>
      <w:r>
        <w:rPr>
          <w:lang w:val="en-US"/>
        </w:rPr>
        <w:tab/>
        <w:t>thebigword Group, UK</w:t>
      </w:r>
    </w:p>
    <w:p w:rsidR="00F53FEE" w:rsidRPr="00071DA7" w:rsidRDefault="00F53FEE" w:rsidP="00210F50">
      <w:pPr>
        <w:rPr>
          <w:lang w:val="en-US"/>
        </w:rPr>
      </w:pPr>
    </w:p>
    <w:p w:rsidR="00E1052D" w:rsidRDefault="00E1052D" w:rsidP="00210F50">
      <w:pPr>
        <w:rPr>
          <w:lang w:val="en-US"/>
        </w:rPr>
      </w:pPr>
    </w:p>
    <w:p w:rsidR="00210F50" w:rsidRPr="00071DA7" w:rsidRDefault="00210F50" w:rsidP="00210F50">
      <w:pPr>
        <w:rPr>
          <w:lang w:val="en-US"/>
        </w:rPr>
      </w:pPr>
      <w:r w:rsidRPr="00071DA7">
        <w:rPr>
          <w:lang w:val="en-US"/>
        </w:rPr>
        <w:t>INTERNSHIP</w:t>
      </w:r>
    </w:p>
    <w:p w:rsidR="00210F50" w:rsidRPr="00071DA7" w:rsidRDefault="00210F50" w:rsidP="00210F50">
      <w:pPr>
        <w:rPr>
          <w:lang w:val="en-US"/>
        </w:rPr>
      </w:pPr>
    </w:p>
    <w:p w:rsidR="00210F50" w:rsidRPr="00071DA7" w:rsidRDefault="00210F50" w:rsidP="00210F50">
      <w:pPr>
        <w:rPr>
          <w:lang w:val="en-US"/>
        </w:rPr>
      </w:pPr>
      <w:r w:rsidRPr="00071DA7">
        <w:rPr>
          <w:lang w:val="en-US"/>
        </w:rPr>
        <w:t>06/2009 – 07/2009</w:t>
      </w:r>
      <w:r w:rsidRPr="00071DA7">
        <w:rPr>
          <w:lang w:val="en-US"/>
        </w:rPr>
        <w:tab/>
      </w:r>
      <w:r w:rsidRPr="00071DA7">
        <w:rPr>
          <w:lang w:val="en-US"/>
        </w:rPr>
        <w:tab/>
        <w:t>Piramitler Translation Office, Ankara</w:t>
      </w:r>
    </w:p>
    <w:p w:rsidR="00210F50" w:rsidRPr="00071DA7" w:rsidRDefault="00210F50" w:rsidP="00210F50">
      <w:pPr>
        <w:rPr>
          <w:lang w:val="en-US"/>
        </w:rPr>
      </w:pPr>
    </w:p>
    <w:p w:rsidR="00210F50" w:rsidRDefault="00210F50" w:rsidP="00210F50">
      <w:pPr>
        <w:ind w:left="2832" w:hanging="2832"/>
        <w:rPr>
          <w:lang w:val="en-US"/>
        </w:rPr>
      </w:pPr>
      <w:r w:rsidRPr="00071DA7">
        <w:rPr>
          <w:lang w:val="en-US"/>
        </w:rPr>
        <w:lastRenderedPageBreak/>
        <w:t>06/2010 – 07/2010</w:t>
      </w:r>
      <w:r w:rsidRPr="00071DA7">
        <w:rPr>
          <w:lang w:val="en-US"/>
        </w:rPr>
        <w:tab/>
        <w:t xml:space="preserve">Republic of Turkey Ministry of Health </w:t>
      </w:r>
      <w:r w:rsidR="00057B1B">
        <w:rPr>
          <w:lang w:val="en-US"/>
        </w:rPr>
        <w:br/>
      </w:r>
      <w:r w:rsidRPr="00071DA7">
        <w:rPr>
          <w:lang w:val="en-US"/>
        </w:rPr>
        <w:t>Project Management Support Unit, Ankara</w:t>
      </w:r>
    </w:p>
    <w:p w:rsidR="00163F48" w:rsidRDefault="00163F48" w:rsidP="000C0359">
      <w:pPr>
        <w:rPr>
          <w:lang w:val="en-US"/>
        </w:rPr>
      </w:pPr>
    </w:p>
    <w:p w:rsidR="000C0359" w:rsidRPr="00071DA7" w:rsidRDefault="00210F50" w:rsidP="000C0359">
      <w:pPr>
        <w:rPr>
          <w:lang w:val="en-US"/>
        </w:rPr>
      </w:pPr>
      <w:r w:rsidRPr="00071DA7">
        <w:rPr>
          <w:lang w:val="en-US"/>
        </w:rPr>
        <w:t>EXPERTISE</w:t>
      </w:r>
    </w:p>
    <w:p w:rsidR="00731E87" w:rsidRPr="00071DA7" w:rsidRDefault="00731E87" w:rsidP="00DB61E7">
      <w:pPr>
        <w:rPr>
          <w:lang w:val="en-US"/>
        </w:rPr>
      </w:pPr>
    </w:p>
    <w:p w:rsidR="00210F50" w:rsidRDefault="00210F50" w:rsidP="001D2D2B">
      <w:pPr>
        <w:jc w:val="both"/>
        <w:rPr>
          <w:lang w:val="en-US"/>
        </w:rPr>
      </w:pPr>
      <w:r w:rsidRPr="00071DA7">
        <w:rPr>
          <w:lang w:val="en-US"/>
        </w:rPr>
        <w:t>With a daily output of approximately 2500</w:t>
      </w:r>
      <w:r w:rsidR="004A5C54">
        <w:rPr>
          <w:lang w:val="en-US"/>
        </w:rPr>
        <w:t xml:space="preserve"> to 3000</w:t>
      </w:r>
      <w:r w:rsidRPr="00071DA7">
        <w:rPr>
          <w:lang w:val="en-US"/>
        </w:rPr>
        <w:t xml:space="preserve"> words, I provide translation and proofreading services from English to Turkish and Turkish to English. My primary area of specialization is </w:t>
      </w:r>
      <w:r w:rsidR="00E7176D">
        <w:rPr>
          <w:lang w:val="en-US"/>
        </w:rPr>
        <w:t xml:space="preserve">subtitle and </w:t>
      </w:r>
      <w:r w:rsidRPr="00071DA7">
        <w:rPr>
          <w:lang w:val="en-US"/>
        </w:rPr>
        <w:t xml:space="preserve">medical translation. </w:t>
      </w:r>
    </w:p>
    <w:p w:rsidR="00210F50" w:rsidRPr="00071DA7" w:rsidRDefault="00210F50" w:rsidP="001D2D2B">
      <w:pPr>
        <w:jc w:val="both"/>
        <w:rPr>
          <w:lang w:val="en-US"/>
        </w:rPr>
      </w:pPr>
    </w:p>
    <w:p w:rsidR="00210F50" w:rsidRDefault="00210F50" w:rsidP="001D2D2B">
      <w:pPr>
        <w:jc w:val="both"/>
        <w:rPr>
          <w:lang w:val="en-US"/>
        </w:rPr>
      </w:pPr>
      <w:r w:rsidRPr="00071DA7">
        <w:rPr>
          <w:lang w:val="en-US"/>
        </w:rPr>
        <w:t xml:space="preserve">Below is a </w:t>
      </w:r>
      <w:r w:rsidRPr="009F25C9">
        <w:rPr>
          <w:i/>
          <w:lang w:val="en-US"/>
        </w:rPr>
        <w:t>partial</w:t>
      </w:r>
      <w:r w:rsidRPr="00071DA7">
        <w:rPr>
          <w:lang w:val="en-US"/>
        </w:rPr>
        <w:t xml:space="preserve"> list of major projects I have completed. Some of these projects are long-term with updates, revisions</w:t>
      </w:r>
      <w:r w:rsidR="009C3B76">
        <w:rPr>
          <w:lang w:val="en-US"/>
        </w:rPr>
        <w:t>,</w:t>
      </w:r>
      <w:r w:rsidRPr="00071DA7">
        <w:rPr>
          <w:lang w:val="en-US"/>
        </w:rPr>
        <w:t xml:space="preserve"> and new product releases.</w:t>
      </w:r>
    </w:p>
    <w:p w:rsidR="000A58E6" w:rsidRPr="00071DA7" w:rsidRDefault="000A58E6" w:rsidP="001D2D2B">
      <w:pPr>
        <w:jc w:val="both"/>
        <w:rPr>
          <w:lang w:val="en-US"/>
        </w:rPr>
      </w:pPr>
    </w:p>
    <w:p w:rsidR="00210F50" w:rsidRPr="00A04CF0" w:rsidRDefault="00A04CF0" w:rsidP="00A33AAA">
      <w:pPr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A04CF0">
        <w:rPr>
          <w:b/>
          <w:lang w:val="en-US"/>
        </w:rPr>
        <w:tab/>
        <w:t>Medical</w:t>
      </w:r>
    </w:p>
    <w:p w:rsidR="00A04CF0" w:rsidRPr="00071DA7" w:rsidRDefault="00A04CF0" w:rsidP="00A33AAA">
      <w:pPr>
        <w:rPr>
          <w:lang w:val="en-US"/>
        </w:rPr>
      </w:pPr>
    </w:p>
    <w:tbl>
      <w:tblPr>
        <w:tblW w:w="10080" w:type="dxa"/>
        <w:tblInd w:w="288" w:type="dxa"/>
        <w:tblLook w:val="01E0" w:firstRow="1" w:lastRow="1" w:firstColumn="1" w:lastColumn="1" w:noHBand="0" w:noVBand="0"/>
      </w:tblPr>
      <w:tblGrid>
        <w:gridCol w:w="1800"/>
        <w:gridCol w:w="8280"/>
      </w:tblGrid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rPr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World Health Organization Laboratory Quality Management System Training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World Health Organization Community Mental Health Services Training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 xml:space="preserve">Merit Medical IFUs 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4B2A10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071DA7">
              <w:rPr>
                <w:lang w:val="en-US"/>
              </w:rPr>
              <w:t xml:space="preserve">Ultradent </w:t>
            </w:r>
            <w:r w:rsidR="00AB4170">
              <w:rPr>
                <w:lang w:val="en-US"/>
              </w:rPr>
              <w:t xml:space="preserve">Products </w:t>
            </w:r>
            <w:r w:rsidRPr="00071DA7">
              <w:rPr>
                <w:lang w:val="en-US"/>
              </w:rPr>
              <w:t>IFUs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4B2A10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071DA7">
              <w:rPr>
                <w:lang w:val="en-US"/>
              </w:rPr>
              <w:t>Biomet IFUs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AB4170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071DA7">
              <w:rPr>
                <w:lang w:val="en-US"/>
              </w:rPr>
              <w:t xml:space="preserve">Angiotech </w:t>
            </w:r>
            <w:r w:rsidR="00AB4170" w:rsidRPr="00AB4170">
              <w:rPr>
                <w:lang w:val="en-US"/>
              </w:rPr>
              <w:t xml:space="preserve">Pharmaceuticals </w:t>
            </w:r>
            <w:r w:rsidRPr="00071DA7">
              <w:rPr>
                <w:lang w:val="en-US"/>
              </w:rPr>
              <w:t>IFUs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AB4170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071DA7">
              <w:rPr>
                <w:lang w:val="en-US"/>
              </w:rPr>
              <w:t xml:space="preserve">Osseon </w:t>
            </w:r>
            <w:r w:rsidR="00AB4170" w:rsidRPr="00AB4170">
              <w:rPr>
                <w:lang w:val="en-US"/>
              </w:rPr>
              <w:t xml:space="preserve">Therapeutics </w:t>
            </w:r>
            <w:r w:rsidRPr="00071DA7">
              <w:rPr>
                <w:lang w:val="en-US"/>
              </w:rPr>
              <w:t>IFUs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Default="004B2A10" w:rsidP="00E1052D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Edwards Lifesciences IFUs</w:t>
            </w:r>
          </w:p>
          <w:p w:rsidR="00BE5069" w:rsidRDefault="00BE5069" w:rsidP="00E1052D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Applied Medical IFUs</w:t>
            </w:r>
          </w:p>
          <w:p w:rsidR="00E1052D" w:rsidRPr="00071DA7" w:rsidRDefault="00E1052D" w:rsidP="00E1052D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Covidien IFUs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E1052D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ClearView Surveys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4B2A10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071DA7">
              <w:rPr>
                <w:lang w:val="en-US"/>
              </w:rPr>
              <w:t>MDLinx Surveys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4B2A10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071DA7">
              <w:rPr>
                <w:lang w:val="en-US"/>
              </w:rPr>
              <w:t>Instar Research Surveys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4B2A10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071DA7">
              <w:rPr>
                <w:lang w:val="en-US"/>
              </w:rPr>
              <w:t>Ipsos Surveys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4B2A10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071DA7">
              <w:rPr>
                <w:lang w:val="en-US"/>
              </w:rPr>
              <w:t>Genentech Clinical Trial Materials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4B2A10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071DA7">
              <w:rPr>
                <w:lang w:val="en-US"/>
              </w:rPr>
              <w:t>Perceptive Informatics Clinical Trial Materials</w:t>
            </w:r>
          </w:p>
        </w:tc>
      </w:tr>
      <w:tr w:rsidR="004B2A10" w:rsidRPr="00071DA7" w:rsidTr="00A376CC">
        <w:tc>
          <w:tcPr>
            <w:tcW w:w="1800" w:type="dxa"/>
            <w:shd w:val="clear" w:color="auto" w:fill="auto"/>
          </w:tcPr>
          <w:p w:rsidR="004B2A10" w:rsidRPr="00071DA7" w:rsidRDefault="004B2A10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4B2A10" w:rsidRPr="00071DA7" w:rsidRDefault="004B2A10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Amgen Clinical Trial Materials</w:t>
            </w:r>
          </w:p>
          <w:p w:rsidR="004B2A10" w:rsidRPr="00071DA7" w:rsidRDefault="004B2A10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Quintiles Clinical Trial Materials</w:t>
            </w:r>
          </w:p>
          <w:p w:rsidR="004B2A10" w:rsidRDefault="004B2A10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Celgene Clinical Trial Materials</w:t>
            </w:r>
          </w:p>
          <w:p w:rsidR="00057B1B" w:rsidRDefault="00057B1B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Novartis Clinical Trial Materials</w:t>
            </w:r>
          </w:p>
          <w:p w:rsidR="00214351" w:rsidRDefault="00214351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Clinical Trial </w:t>
            </w:r>
            <w:r w:rsidR="00E332DB">
              <w:rPr>
                <w:lang w:val="en-US"/>
              </w:rPr>
              <w:t xml:space="preserve">Documents and </w:t>
            </w:r>
            <w:r w:rsidR="00E332DB" w:rsidRPr="00E332DB">
              <w:rPr>
                <w:lang w:val="en-US"/>
              </w:rPr>
              <w:t>Correspondence</w:t>
            </w:r>
            <w:r w:rsidR="00E332DB">
              <w:rPr>
                <w:lang w:val="en-US"/>
              </w:rPr>
              <w:t xml:space="preserve"> </w:t>
            </w:r>
            <w:r w:rsidR="00F10E14">
              <w:rPr>
                <w:lang w:val="en-US"/>
              </w:rPr>
              <w:t>for INC Research</w:t>
            </w:r>
          </w:p>
          <w:p w:rsidR="00F10E14" w:rsidRPr="00071DA7" w:rsidRDefault="00F10E14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Clinical Trial Documents and </w:t>
            </w:r>
            <w:r w:rsidRPr="00E332DB">
              <w:rPr>
                <w:lang w:val="en-US"/>
              </w:rPr>
              <w:t>Correspondence</w:t>
            </w:r>
            <w:r>
              <w:rPr>
                <w:lang w:val="en-US"/>
              </w:rPr>
              <w:t xml:space="preserve"> for ICON plc</w:t>
            </w:r>
          </w:p>
          <w:p w:rsidR="004B2A10" w:rsidRPr="00071DA7" w:rsidRDefault="004B2A10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 xml:space="preserve">Sanofi TAO </w:t>
            </w:r>
            <w:r w:rsidR="0091186D">
              <w:rPr>
                <w:lang w:val="en-US"/>
              </w:rPr>
              <w:t>Clinical Trial</w:t>
            </w:r>
            <w:r w:rsidRPr="00071DA7">
              <w:rPr>
                <w:lang w:val="en-US"/>
              </w:rPr>
              <w:t xml:space="preserve"> Materials</w:t>
            </w:r>
          </w:p>
          <w:p w:rsidR="004B2A10" w:rsidRPr="00071DA7" w:rsidRDefault="004B2A10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lastRenderedPageBreak/>
              <w:t>Covance CLS Protocol Synopses</w:t>
            </w:r>
          </w:p>
          <w:p w:rsidR="004B2A10" w:rsidRPr="00071DA7" w:rsidRDefault="00680D7B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Bioclinica</w:t>
            </w:r>
            <w:r w:rsidR="004B2A10" w:rsidRPr="00071DA7">
              <w:rPr>
                <w:lang w:val="en-US"/>
              </w:rPr>
              <w:t xml:space="preserve"> </w:t>
            </w:r>
            <w:r w:rsidR="005B4811">
              <w:rPr>
                <w:lang w:val="en-US"/>
              </w:rPr>
              <w:t xml:space="preserve">Imaging </w:t>
            </w:r>
            <w:r w:rsidR="004B2A10" w:rsidRPr="00071DA7">
              <w:rPr>
                <w:lang w:val="en-US"/>
              </w:rPr>
              <w:t>Procedure Manuals</w:t>
            </w:r>
          </w:p>
          <w:p w:rsidR="004B2A10" w:rsidRPr="00071DA7" w:rsidRDefault="004B2A10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Gilead Patient Information Leaflets</w:t>
            </w:r>
          </w:p>
          <w:p w:rsidR="004B2A10" w:rsidRPr="00071DA7" w:rsidRDefault="004B2A10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The Australasian Drug Information Service Case Reports</w:t>
            </w:r>
          </w:p>
          <w:p w:rsidR="004B2A10" w:rsidRDefault="004B2A10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Aflibercept Training Module</w:t>
            </w:r>
          </w:p>
          <w:p w:rsidR="00E14AAE" w:rsidRDefault="00E14AAE" w:rsidP="00071DA7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Pathology Reports for Caris LifeSciences</w:t>
            </w:r>
          </w:p>
          <w:p w:rsidR="00A04CF0" w:rsidRPr="00071DA7" w:rsidRDefault="00A04CF0" w:rsidP="00A04CF0">
            <w:pPr>
              <w:spacing w:line="360" w:lineRule="auto"/>
              <w:rPr>
                <w:lang w:val="en-US"/>
              </w:rPr>
            </w:pPr>
          </w:p>
          <w:p w:rsidR="00A04CF0" w:rsidRPr="00A04CF0" w:rsidRDefault="00A04CF0" w:rsidP="00A04CF0">
            <w:pPr>
              <w:spacing w:line="360" w:lineRule="auto"/>
              <w:rPr>
                <w:b/>
                <w:lang w:val="en-US"/>
              </w:rPr>
            </w:pPr>
            <w:r w:rsidRPr="00A04CF0">
              <w:rPr>
                <w:b/>
                <w:lang w:val="en-US"/>
              </w:rPr>
              <w:t>Subtitling</w:t>
            </w:r>
          </w:p>
          <w:p w:rsidR="00A04CF0" w:rsidRDefault="00A04CF0" w:rsidP="00A04CF0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0D64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, </w:t>
            </w:r>
            <w:r w:rsidRPr="00D93ECA">
              <w:rPr>
                <w:lang w:val="en-US"/>
              </w:rPr>
              <w:t>14</w:t>
            </w:r>
            <w:r w:rsidRPr="000D64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>, and 15</w:t>
            </w:r>
            <w:r w:rsidRPr="000D6421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Pr="00D93ECA">
              <w:rPr>
                <w:lang w:val="en-US"/>
              </w:rPr>
              <w:t>Flying Broom International</w:t>
            </w:r>
            <w:r>
              <w:rPr>
                <w:lang w:val="en-US"/>
              </w:rPr>
              <w:t xml:space="preserve"> Women’s Film Festival </w:t>
            </w:r>
          </w:p>
          <w:p w:rsidR="00A04CF0" w:rsidRDefault="00A04CF0" w:rsidP="00A04CF0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071DA7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Pink Life Queerfest </w:t>
            </w:r>
          </w:p>
          <w:p w:rsidR="000B1F3F" w:rsidRDefault="006E6755" w:rsidP="00A04CF0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Movies and TV series for </w:t>
            </w:r>
            <w:r w:rsidR="00B811E8">
              <w:rPr>
                <w:lang w:val="en-US"/>
              </w:rPr>
              <w:t xml:space="preserve">leading entertainment services </w:t>
            </w:r>
          </w:p>
          <w:p w:rsidR="00A04CF0" w:rsidRPr="00071DA7" w:rsidRDefault="00A04CF0" w:rsidP="00A04CF0">
            <w:pPr>
              <w:spacing w:line="360" w:lineRule="auto"/>
              <w:ind w:left="720"/>
              <w:rPr>
                <w:lang w:val="en-US"/>
              </w:rPr>
            </w:pPr>
          </w:p>
          <w:p w:rsidR="00071DA7" w:rsidRDefault="00A04CF0" w:rsidP="00A04CF0">
            <w:pPr>
              <w:rPr>
                <w:b/>
                <w:lang w:val="en-US"/>
              </w:rPr>
            </w:pPr>
            <w:r w:rsidRPr="00A04CF0">
              <w:rPr>
                <w:b/>
                <w:lang w:val="en-US"/>
              </w:rPr>
              <w:t>Other</w:t>
            </w:r>
          </w:p>
          <w:p w:rsidR="006842BC" w:rsidRPr="0015338E" w:rsidRDefault="006842BC" w:rsidP="00A04CF0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15338E">
              <w:rPr>
                <w:lang w:val="en-US"/>
              </w:rPr>
              <w:t>“Expert Translator”, Office of the Chief Public Prosecutor of Ankara’s Investigation No. 2018/179299</w:t>
            </w:r>
          </w:p>
          <w:p w:rsidR="000D26BC" w:rsidRPr="0015338E" w:rsidRDefault="000D26BC" w:rsidP="00A04CF0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15338E">
              <w:rPr>
                <w:lang w:val="en-US"/>
              </w:rPr>
              <w:t>“Expert Translator”, Office of the Chief Public Prosecutor of Ankara’s Investigation No. 2020/21359</w:t>
            </w:r>
          </w:p>
          <w:p w:rsidR="000D26BC" w:rsidRPr="006842BC" w:rsidRDefault="000D26BC" w:rsidP="00A04CF0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15338E">
              <w:rPr>
                <w:lang w:val="en-US"/>
              </w:rPr>
              <w:t>Bayer Contract Templates</w:t>
            </w:r>
          </w:p>
        </w:tc>
      </w:tr>
      <w:tr w:rsidR="00071DA7" w:rsidRPr="00071DA7" w:rsidTr="00071DA7">
        <w:tc>
          <w:tcPr>
            <w:tcW w:w="1800" w:type="dxa"/>
            <w:shd w:val="clear" w:color="auto" w:fill="auto"/>
          </w:tcPr>
          <w:p w:rsidR="00071DA7" w:rsidRPr="00071DA7" w:rsidRDefault="00071DA7" w:rsidP="00A376CC">
            <w:pPr>
              <w:spacing w:before="120"/>
              <w:ind w:left="612" w:hanging="612"/>
              <w:rPr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Roche Ethics Training</w:t>
            </w:r>
          </w:p>
        </w:tc>
      </w:tr>
      <w:tr w:rsidR="00071DA7" w:rsidRPr="00071DA7" w:rsidTr="00071DA7">
        <w:tc>
          <w:tcPr>
            <w:tcW w:w="1800" w:type="dxa"/>
            <w:shd w:val="clear" w:color="auto" w:fill="auto"/>
          </w:tcPr>
          <w:p w:rsidR="00071DA7" w:rsidRPr="00071DA7" w:rsidRDefault="00071DA7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 xml:space="preserve">Eaton Ethics Training </w:t>
            </w:r>
          </w:p>
        </w:tc>
      </w:tr>
      <w:tr w:rsidR="00071DA7" w:rsidRPr="00071DA7" w:rsidTr="00071DA7">
        <w:tc>
          <w:tcPr>
            <w:tcW w:w="1800" w:type="dxa"/>
            <w:shd w:val="clear" w:color="auto" w:fill="auto"/>
          </w:tcPr>
          <w:p w:rsidR="00071DA7" w:rsidRPr="00071DA7" w:rsidRDefault="00071DA7" w:rsidP="00A376CC">
            <w:pPr>
              <w:spacing w:before="120"/>
              <w:ind w:left="612" w:hanging="612"/>
              <w:rPr>
                <w:color w:val="FF0000"/>
                <w:lang w:val="en-US"/>
              </w:rPr>
            </w:pPr>
          </w:p>
        </w:tc>
        <w:tc>
          <w:tcPr>
            <w:tcW w:w="8280" w:type="dxa"/>
            <w:shd w:val="clear" w:color="auto" w:fill="auto"/>
          </w:tcPr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Eaton Coaching Training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Avon eLearning Training Module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Novartis Code of Conduct</w:t>
            </w:r>
            <w:r w:rsidRPr="00071DA7">
              <w:rPr>
                <w:lang w:val="en-US"/>
              </w:rPr>
              <w:tab/>
            </w:r>
          </w:p>
          <w:p w:rsid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Apple iTunes &amp; iCloud Features</w:t>
            </w:r>
          </w:p>
          <w:p w:rsidR="007E5947" w:rsidRPr="00071DA7" w:rsidRDefault="007E594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Infor Factory Track Software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Allergan Allergazette Quarterly Newsletter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Eaton Quarterly Newsletter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Philips Newsletter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Magneti Marelli Newsletter</w:t>
            </w:r>
          </w:p>
          <w:p w:rsidR="00071DA7" w:rsidRPr="00071DA7" w:rsidRDefault="00E1052D" w:rsidP="00E1052D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E1052D">
              <w:rPr>
                <w:lang w:val="en-US"/>
              </w:rPr>
              <w:t xml:space="preserve">Fairmont, Raffles and Swissôtel </w:t>
            </w:r>
            <w:r w:rsidR="00071DA7" w:rsidRPr="00071DA7">
              <w:rPr>
                <w:lang w:val="en-US"/>
              </w:rPr>
              <w:t>Newsletter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Nestle News Articles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Rivièra Maison Magazine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Shell New Lens Scenarios Brochure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lastRenderedPageBreak/>
              <w:t>Mallinckrodt Pharmaceuticals Corporate Brochure</w:t>
            </w:r>
          </w:p>
          <w:p w:rsidR="00071DA7" w:rsidRPr="00071DA7" w:rsidRDefault="00097269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TripA</w:t>
            </w:r>
            <w:r w:rsidR="00071DA7" w:rsidRPr="00071DA7">
              <w:rPr>
                <w:lang w:val="en-US"/>
              </w:rPr>
              <w:t>dvisor Weekly Drop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Raffles Istanbul Advertising Materials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Atlantis, The Palm Advertising Brochure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Keratin Complex Advertising Brochure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IMAX Advertising Materials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Dell Pa</w:t>
            </w:r>
            <w:r w:rsidR="00097269">
              <w:rPr>
                <w:lang w:val="en-US"/>
              </w:rPr>
              <w:t>ckage Labels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McAFee End-User License Agreements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Waukesha Gas Engine Manual</w:t>
            </w:r>
          </w:p>
          <w:p w:rsidR="00071DA7" w:rsidRPr="00071DA7" w:rsidRDefault="00071DA7" w:rsidP="005B4811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RIO+20 United Nations Conference on Sustainable Development Outcome Report</w:t>
            </w:r>
          </w:p>
          <w:p w:rsidR="00A04CF0" w:rsidRDefault="00071DA7" w:rsidP="00A04CF0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071DA7">
              <w:rPr>
                <w:lang w:val="en-US"/>
              </w:rPr>
              <w:t>International Organization for Migration’s Report on Recognition of Qualifications and Competences of Third-Country Nationals</w:t>
            </w:r>
          </w:p>
          <w:p w:rsidR="0011491E" w:rsidRDefault="0011491E" w:rsidP="00A04CF0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The Institute of Internal Auditors Certification Exam</w:t>
            </w:r>
          </w:p>
          <w:p w:rsidR="00BE5069" w:rsidRDefault="00403182" w:rsidP="00BE5069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Infor Factory Track S</w:t>
            </w:r>
            <w:r w:rsidR="0011491E">
              <w:rPr>
                <w:lang w:val="en-US"/>
              </w:rPr>
              <w:t>oftware</w:t>
            </w:r>
            <w:r>
              <w:rPr>
                <w:lang w:val="en-US"/>
              </w:rPr>
              <w:t xml:space="preserve"> Localization</w:t>
            </w:r>
          </w:p>
          <w:p w:rsidR="00403182" w:rsidRDefault="00403182" w:rsidP="00BE5069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Wix ADI Web Site Localization </w:t>
            </w:r>
          </w:p>
          <w:p w:rsidR="00CE1155" w:rsidRDefault="00CE1155" w:rsidP="00BE5069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Wix Template Localization Project</w:t>
            </w:r>
          </w:p>
          <w:p w:rsidR="00A541EA" w:rsidRDefault="00A541EA" w:rsidP="00A541EA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 w:rsidRPr="00A541EA">
              <w:rPr>
                <w:lang w:val="en-US"/>
              </w:rPr>
              <w:t>The Institute of Internal Auditors</w:t>
            </w:r>
            <w:r>
              <w:rPr>
                <w:lang w:val="en-US"/>
              </w:rPr>
              <w:t xml:space="preserve"> Certification Exams</w:t>
            </w:r>
          </w:p>
          <w:p w:rsidR="00A36DF7" w:rsidRPr="00DC1DD3" w:rsidRDefault="00A36DF7" w:rsidP="00DC1DD3">
            <w:pPr>
              <w:numPr>
                <w:ilvl w:val="0"/>
                <w:numId w:val="9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SAGE Publications Inc. Marketing Materials</w:t>
            </w:r>
            <w:bookmarkStart w:id="0" w:name="_GoBack"/>
            <w:bookmarkEnd w:id="0"/>
          </w:p>
          <w:p w:rsidR="00071DA7" w:rsidRPr="00071DA7" w:rsidRDefault="00071DA7" w:rsidP="00542D30">
            <w:pPr>
              <w:spacing w:line="360" w:lineRule="auto"/>
              <w:ind w:left="720"/>
              <w:rPr>
                <w:lang w:val="en-US"/>
              </w:rPr>
            </w:pPr>
          </w:p>
        </w:tc>
      </w:tr>
    </w:tbl>
    <w:p w:rsidR="00963B6B" w:rsidRDefault="000366E0" w:rsidP="000C0359">
      <w:pPr>
        <w:rPr>
          <w:lang w:val="en-US"/>
        </w:rPr>
      </w:pPr>
      <w:r>
        <w:rPr>
          <w:lang w:val="en-US"/>
        </w:rPr>
        <w:lastRenderedPageBreak/>
        <w:t xml:space="preserve">SOFTWARE: </w:t>
      </w:r>
    </w:p>
    <w:p w:rsidR="00963B6B" w:rsidRDefault="00963B6B" w:rsidP="000C0359">
      <w:pPr>
        <w:rPr>
          <w:lang w:val="en-US"/>
        </w:rPr>
      </w:pPr>
    </w:p>
    <w:p w:rsidR="000C0359" w:rsidRPr="00071DA7" w:rsidRDefault="00F65716" w:rsidP="000C0359">
      <w:pPr>
        <w:rPr>
          <w:lang w:val="en-US"/>
        </w:rPr>
      </w:pPr>
      <w:r>
        <w:rPr>
          <w:lang w:val="en-US"/>
        </w:rPr>
        <w:t xml:space="preserve">Trados Studio </w:t>
      </w:r>
      <w:r w:rsidR="0084257F">
        <w:rPr>
          <w:lang w:val="en-US"/>
        </w:rPr>
        <w:t>2021</w:t>
      </w:r>
      <w:r>
        <w:rPr>
          <w:lang w:val="en-US"/>
        </w:rPr>
        <w:t xml:space="preserve">, </w:t>
      </w:r>
      <w:r w:rsidR="005D5936">
        <w:rPr>
          <w:lang w:val="en-US"/>
        </w:rPr>
        <w:t xml:space="preserve">Passolo, </w:t>
      </w:r>
      <w:r w:rsidR="00A45A98">
        <w:rPr>
          <w:lang w:val="en-US"/>
        </w:rPr>
        <w:t>MetaTexis, Across</w:t>
      </w:r>
      <w:r w:rsidR="00494B76">
        <w:rPr>
          <w:lang w:val="en-US"/>
        </w:rPr>
        <w:t>, MemoQ</w:t>
      </w:r>
      <w:r w:rsidR="002E10D9">
        <w:rPr>
          <w:lang w:val="en-US"/>
        </w:rPr>
        <w:t>,</w:t>
      </w:r>
      <w:r w:rsidR="004962DC">
        <w:rPr>
          <w:lang w:val="en-US"/>
        </w:rPr>
        <w:t xml:space="preserve"> MemSource,</w:t>
      </w:r>
      <w:r w:rsidR="002E10D9">
        <w:rPr>
          <w:lang w:val="en-US"/>
        </w:rPr>
        <w:t xml:space="preserve"> Smartling</w:t>
      </w:r>
    </w:p>
    <w:sectPr w:rsidR="000C0359" w:rsidRPr="00071DA7" w:rsidSect="00163F48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9F5" w:rsidRDefault="001A39F5" w:rsidP="009F6BEF">
      <w:r>
        <w:separator/>
      </w:r>
    </w:p>
  </w:endnote>
  <w:endnote w:type="continuationSeparator" w:id="0">
    <w:p w:rsidR="001A39F5" w:rsidRDefault="001A39F5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9F5" w:rsidRDefault="001A39F5" w:rsidP="009F6BEF">
      <w:r>
        <w:separator/>
      </w:r>
    </w:p>
  </w:footnote>
  <w:footnote w:type="continuationSeparator" w:id="0">
    <w:p w:rsidR="001A39F5" w:rsidRDefault="001A39F5" w:rsidP="009F6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29F"/>
    <w:multiLevelType w:val="hybridMultilevel"/>
    <w:tmpl w:val="C30C4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91601"/>
    <w:multiLevelType w:val="hybridMultilevel"/>
    <w:tmpl w:val="F5209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B07"/>
    <w:multiLevelType w:val="hybridMultilevel"/>
    <w:tmpl w:val="A344D9B2"/>
    <w:lvl w:ilvl="0" w:tplc="04090001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3D907849"/>
    <w:multiLevelType w:val="multilevel"/>
    <w:tmpl w:val="9DA65A0A"/>
    <w:lvl w:ilvl="0">
      <w:start w:val="200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hint="default"/>
      </w:rPr>
    </w:lvl>
  </w:abstractNum>
  <w:abstractNum w:abstractNumId="4" w15:restartNumberingAfterBreak="0">
    <w:nsid w:val="3F067E55"/>
    <w:multiLevelType w:val="multilevel"/>
    <w:tmpl w:val="9DA65A0A"/>
    <w:lvl w:ilvl="0">
      <w:start w:val="200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hint="default"/>
      </w:rPr>
    </w:lvl>
  </w:abstractNum>
  <w:abstractNum w:abstractNumId="5" w15:restartNumberingAfterBreak="0">
    <w:nsid w:val="454C28A8"/>
    <w:multiLevelType w:val="multilevel"/>
    <w:tmpl w:val="9DA65A0A"/>
    <w:lvl w:ilvl="0">
      <w:start w:val="200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hint="default"/>
      </w:rPr>
    </w:lvl>
  </w:abstractNum>
  <w:abstractNum w:abstractNumId="6" w15:restartNumberingAfterBreak="0">
    <w:nsid w:val="529C02E9"/>
    <w:multiLevelType w:val="multilevel"/>
    <w:tmpl w:val="9DA65A0A"/>
    <w:lvl w:ilvl="0">
      <w:start w:val="200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hint="default"/>
      </w:rPr>
    </w:lvl>
  </w:abstractNum>
  <w:abstractNum w:abstractNumId="7" w15:restartNumberingAfterBreak="0">
    <w:nsid w:val="5BAC1ED2"/>
    <w:multiLevelType w:val="hybridMultilevel"/>
    <w:tmpl w:val="08F4F52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310FA"/>
    <w:multiLevelType w:val="hybridMultilevel"/>
    <w:tmpl w:val="A078948E"/>
    <w:lvl w:ilvl="0" w:tplc="599C485E">
      <w:start w:val="2003"/>
      <w:numFmt w:val="decimal"/>
      <w:lvlText w:val="%1-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NTAxMjGxNLM0sDRQ0lEKTi0uzszPAymwrAUAIvLHEiwAAAA="/>
  </w:docVars>
  <w:rsids>
    <w:rsidRoot w:val="000C0359"/>
    <w:rsid w:val="00034694"/>
    <w:rsid w:val="000366E0"/>
    <w:rsid w:val="00057B1B"/>
    <w:rsid w:val="00071DA7"/>
    <w:rsid w:val="00094754"/>
    <w:rsid w:val="00097269"/>
    <w:rsid w:val="000A58E6"/>
    <w:rsid w:val="000B1F3F"/>
    <w:rsid w:val="000C0359"/>
    <w:rsid w:val="000C6C5D"/>
    <w:rsid w:val="000D26BC"/>
    <w:rsid w:val="000D307C"/>
    <w:rsid w:val="000D6421"/>
    <w:rsid w:val="0011491E"/>
    <w:rsid w:val="0015338E"/>
    <w:rsid w:val="00154931"/>
    <w:rsid w:val="00155190"/>
    <w:rsid w:val="00163F48"/>
    <w:rsid w:val="001702A3"/>
    <w:rsid w:val="001756DA"/>
    <w:rsid w:val="001814EA"/>
    <w:rsid w:val="001A184C"/>
    <w:rsid w:val="001A39F5"/>
    <w:rsid w:val="001A6761"/>
    <w:rsid w:val="001D2D2B"/>
    <w:rsid w:val="00210F50"/>
    <w:rsid w:val="00214351"/>
    <w:rsid w:val="002301D0"/>
    <w:rsid w:val="00232272"/>
    <w:rsid w:val="00276767"/>
    <w:rsid w:val="002A2FF6"/>
    <w:rsid w:val="002A349B"/>
    <w:rsid w:val="002A7E5D"/>
    <w:rsid w:val="002B4622"/>
    <w:rsid w:val="002B6FB2"/>
    <w:rsid w:val="002D3038"/>
    <w:rsid w:val="002E10D9"/>
    <w:rsid w:val="002E2068"/>
    <w:rsid w:val="003006F3"/>
    <w:rsid w:val="003346FE"/>
    <w:rsid w:val="003461B1"/>
    <w:rsid w:val="00374385"/>
    <w:rsid w:val="00382810"/>
    <w:rsid w:val="003872D3"/>
    <w:rsid w:val="003948DC"/>
    <w:rsid w:val="003A6027"/>
    <w:rsid w:val="003B208A"/>
    <w:rsid w:val="003D2B7C"/>
    <w:rsid w:val="003D5937"/>
    <w:rsid w:val="003E53CB"/>
    <w:rsid w:val="003F66FA"/>
    <w:rsid w:val="00403182"/>
    <w:rsid w:val="00437D99"/>
    <w:rsid w:val="00453232"/>
    <w:rsid w:val="004671AE"/>
    <w:rsid w:val="00470A4D"/>
    <w:rsid w:val="00494B76"/>
    <w:rsid w:val="004962DC"/>
    <w:rsid w:val="004A5C54"/>
    <w:rsid w:val="004A7E62"/>
    <w:rsid w:val="004B2A10"/>
    <w:rsid w:val="004D6C5A"/>
    <w:rsid w:val="004E1FC6"/>
    <w:rsid w:val="0050092F"/>
    <w:rsid w:val="005257CE"/>
    <w:rsid w:val="00542D30"/>
    <w:rsid w:val="0054654B"/>
    <w:rsid w:val="00566647"/>
    <w:rsid w:val="005714E2"/>
    <w:rsid w:val="005A745C"/>
    <w:rsid w:val="005B4811"/>
    <w:rsid w:val="005B5555"/>
    <w:rsid w:val="005D5936"/>
    <w:rsid w:val="006107F8"/>
    <w:rsid w:val="00623377"/>
    <w:rsid w:val="00637062"/>
    <w:rsid w:val="00637A90"/>
    <w:rsid w:val="006521DB"/>
    <w:rsid w:val="00680D7B"/>
    <w:rsid w:val="006842BC"/>
    <w:rsid w:val="006B5189"/>
    <w:rsid w:val="006B6556"/>
    <w:rsid w:val="006B7D11"/>
    <w:rsid w:val="006D182C"/>
    <w:rsid w:val="006D6564"/>
    <w:rsid w:val="006E41B2"/>
    <w:rsid w:val="006E6755"/>
    <w:rsid w:val="007070F5"/>
    <w:rsid w:val="00711B14"/>
    <w:rsid w:val="0072171A"/>
    <w:rsid w:val="00731E87"/>
    <w:rsid w:val="00765431"/>
    <w:rsid w:val="0078397B"/>
    <w:rsid w:val="007873BF"/>
    <w:rsid w:val="007D1238"/>
    <w:rsid w:val="007E0815"/>
    <w:rsid w:val="007E5947"/>
    <w:rsid w:val="007F1DF3"/>
    <w:rsid w:val="00830ED6"/>
    <w:rsid w:val="008318BC"/>
    <w:rsid w:val="008355E9"/>
    <w:rsid w:val="0084257F"/>
    <w:rsid w:val="00866E4A"/>
    <w:rsid w:val="008B08E3"/>
    <w:rsid w:val="008F5442"/>
    <w:rsid w:val="00904A2E"/>
    <w:rsid w:val="0091184F"/>
    <w:rsid w:val="0091186D"/>
    <w:rsid w:val="00917C1E"/>
    <w:rsid w:val="009228ED"/>
    <w:rsid w:val="00924EBE"/>
    <w:rsid w:val="0094554C"/>
    <w:rsid w:val="00962520"/>
    <w:rsid w:val="00963B6B"/>
    <w:rsid w:val="009640E3"/>
    <w:rsid w:val="00972D15"/>
    <w:rsid w:val="00973F74"/>
    <w:rsid w:val="00974D3C"/>
    <w:rsid w:val="009C1C1F"/>
    <w:rsid w:val="009C3B76"/>
    <w:rsid w:val="009C6782"/>
    <w:rsid w:val="009F25C9"/>
    <w:rsid w:val="009F653B"/>
    <w:rsid w:val="009F6BEF"/>
    <w:rsid w:val="00A04CF0"/>
    <w:rsid w:val="00A2152B"/>
    <w:rsid w:val="00A266A7"/>
    <w:rsid w:val="00A33AAA"/>
    <w:rsid w:val="00A36DF7"/>
    <w:rsid w:val="00A376CC"/>
    <w:rsid w:val="00A42BEE"/>
    <w:rsid w:val="00A45A98"/>
    <w:rsid w:val="00A541EA"/>
    <w:rsid w:val="00A654BB"/>
    <w:rsid w:val="00A76D77"/>
    <w:rsid w:val="00AB1C73"/>
    <w:rsid w:val="00AB4170"/>
    <w:rsid w:val="00AB578F"/>
    <w:rsid w:val="00AC0F1F"/>
    <w:rsid w:val="00AD3BAE"/>
    <w:rsid w:val="00B1493E"/>
    <w:rsid w:val="00B20986"/>
    <w:rsid w:val="00B60ED4"/>
    <w:rsid w:val="00B811E8"/>
    <w:rsid w:val="00B8303E"/>
    <w:rsid w:val="00B8592C"/>
    <w:rsid w:val="00B95C0B"/>
    <w:rsid w:val="00BD171F"/>
    <w:rsid w:val="00BE5069"/>
    <w:rsid w:val="00C05A3A"/>
    <w:rsid w:val="00C11828"/>
    <w:rsid w:val="00C128F1"/>
    <w:rsid w:val="00C45B12"/>
    <w:rsid w:val="00CB2D27"/>
    <w:rsid w:val="00CE1155"/>
    <w:rsid w:val="00CF0723"/>
    <w:rsid w:val="00D3099C"/>
    <w:rsid w:val="00D32918"/>
    <w:rsid w:val="00D64031"/>
    <w:rsid w:val="00D93ECA"/>
    <w:rsid w:val="00DA1A86"/>
    <w:rsid w:val="00DA79F3"/>
    <w:rsid w:val="00DB61E7"/>
    <w:rsid w:val="00DC1DD3"/>
    <w:rsid w:val="00DE437F"/>
    <w:rsid w:val="00DF18FC"/>
    <w:rsid w:val="00E1052D"/>
    <w:rsid w:val="00E14AAE"/>
    <w:rsid w:val="00E17CD0"/>
    <w:rsid w:val="00E332DB"/>
    <w:rsid w:val="00E61E7B"/>
    <w:rsid w:val="00E7176D"/>
    <w:rsid w:val="00F01C62"/>
    <w:rsid w:val="00F10E14"/>
    <w:rsid w:val="00F35326"/>
    <w:rsid w:val="00F4010F"/>
    <w:rsid w:val="00F53FEE"/>
    <w:rsid w:val="00F65716"/>
    <w:rsid w:val="00F900A5"/>
    <w:rsid w:val="00FA1E87"/>
    <w:rsid w:val="00FD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8C53E"/>
  <w15:docId w15:val="{670B1617-7FB8-4E90-9892-50313068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31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0C0359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9F6B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F6BEF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F6B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F6B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fgokceogl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A1BE-A27D-4FE7-9B94-03B3334C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Links>
    <vt:vector size="6" baseType="variant"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mailto:elifgokceoglu@gmail.com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Gökçeoğlu</dc:creator>
  <cp:lastModifiedBy>V1</cp:lastModifiedBy>
  <cp:revision>33</cp:revision>
  <dcterms:created xsi:type="dcterms:W3CDTF">2019-07-23T10:14:00Z</dcterms:created>
  <dcterms:modified xsi:type="dcterms:W3CDTF">2022-08-13T10:30:00Z</dcterms:modified>
</cp:coreProperties>
</file>