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CURRICULUM VITAE</w:t>
      </w:r>
    </w:p>
    <w:p>
      <w:pPr>
        <w:autoSpaceDE w:val="0"/>
        <w:autoSpaceDN w:val="0"/>
        <w:adjustRightInd w:val="0"/>
        <w:rPr>
          <w:rFonts w:ascii="Tahoma" w:hAnsi="Tahoma" w:cs="Tahoma"/>
          <w:b/>
          <w:bCs/>
          <w:sz w:val="2"/>
          <w:u w:val="single"/>
        </w:rPr>
      </w:pPr>
    </w:p>
    <w:p>
      <w:pPr>
        <w:pStyle w:val="4"/>
        <w:spacing w:line="276" w:lineRule="auto"/>
        <w:ind w:left="0"/>
        <w:jc w:val="both"/>
        <w:rPr>
          <w:rFonts w:ascii="Tahoma" w:hAnsi="Tahoma" w:cs="Tahoma"/>
          <w:caps w:val="0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Parag S. Kale (+91-</w:t>
      </w:r>
      <w:r>
        <w:rPr>
          <w:rFonts w:hint="default" w:ascii="Tahoma" w:hAnsi="Tahoma" w:cs="Tahoma"/>
          <w:caps w:val="0"/>
          <w:sz w:val="24"/>
          <w:szCs w:val="24"/>
          <w:lang w:val="en-US"/>
        </w:rPr>
        <w:t>7972748978</w:t>
      </w:r>
      <w:r>
        <w:rPr>
          <w:rFonts w:ascii="Tahoma" w:hAnsi="Tahoma" w:cs="Tahoma"/>
          <w:caps w:val="0"/>
          <w:sz w:val="24"/>
          <w:szCs w:val="24"/>
        </w:rPr>
        <w:t xml:space="preserve">)         </w:t>
      </w:r>
      <w:r>
        <w:rPr>
          <w:rFonts w:hint="default" w:ascii="Tahoma" w:hAnsi="Tahoma" w:cs="Tahoma"/>
          <w:caps w:val="0"/>
          <w:sz w:val="24"/>
          <w:szCs w:val="24"/>
          <w:lang w:val="en-IN"/>
        </w:rPr>
        <w:t xml:space="preserve">                        </w:t>
      </w:r>
      <w:r>
        <w:rPr>
          <w:rFonts w:ascii="Tahoma" w:hAnsi="Tahoma" w:cs="Tahoma"/>
          <w:caps w:val="0"/>
          <w:sz w:val="20"/>
          <w:szCs w:val="20"/>
        </w:rPr>
        <w:t>Current Address: Hyderabad India</w:t>
      </w:r>
      <w:r>
        <w:rPr>
          <w:rFonts w:ascii="Tahoma" w:hAnsi="Tahoma" w:cs="Tahoma"/>
          <w:caps w:val="0"/>
          <w:sz w:val="24"/>
          <w:szCs w:val="24"/>
        </w:rPr>
        <w:t xml:space="preserve">           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Q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A/RA </w:t>
      </w:r>
      <w:r>
        <w:rPr>
          <w:rFonts w:ascii="Tahoma" w:hAnsi="Tahoma" w:cs="Tahoma"/>
          <w:b/>
          <w:sz w:val="20"/>
          <w:szCs w:val="20"/>
        </w:rPr>
        <w:t>Medical device</w:t>
      </w:r>
      <w:r>
        <w:rPr>
          <w:rFonts w:hint="default" w:ascii="Tahoma" w:hAnsi="Tahoma" w:cs="Tahoma"/>
          <w:b/>
          <w:sz w:val="20"/>
          <w:szCs w:val="20"/>
          <w:lang w:val="en-US"/>
        </w:rPr>
        <w:t>/Pharma</w:t>
      </w:r>
      <w:r>
        <w:rPr>
          <w:rFonts w:ascii="Tahoma" w:hAnsi="Tahoma" w:cs="Tahoma"/>
          <w:b/>
          <w:sz w:val="20"/>
          <w:szCs w:val="20"/>
        </w:rPr>
        <w:t xml:space="preserve">                                 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                      </w:t>
      </w:r>
      <w:r>
        <w:rPr>
          <w:rFonts w:ascii="Tahoma" w:hAnsi="Tahoma" w:cs="Tahoma"/>
          <w:b/>
          <w:sz w:val="20"/>
          <w:szCs w:val="20"/>
        </w:rPr>
        <w:t>Email: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 </w:t>
      </w:r>
      <w:r>
        <w:rPr>
          <w:rFonts w:hint="default" w:ascii="Tahoma" w:hAnsi="Tahoma" w:cs="Tahoma"/>
          <w:b/>
          <w:sz w:val="20"/>
          <w:szCs w:val="20"/>
          <w:lang w:val="en-US"/>
        </w:rPr>
        <w:t>bhagyanagartelangana</w:t>
      </w:r>
      <w:r>
        <w:rPr>
          <w:rFonts w:hint="default" w:ascii="Tahoma" w:hAnsi="Tahoma" w:cs="Tahoma"/>
          <w:b/>
          <w:sz w:val="20"/>
          <w:szCs w:val="20"/>
          <w:lang w:val="en-IN"/>
        </w:rPr>
        <w:t>@gmail.com</w:t>
      </w:r>
      <w:r>
        <w:rPr>
          <w:rFonts w:ascii="Tahoma" w:hAnsi="Tahoma" w:cs="Tahoma"/>
          <w:b/>
          <w:sz w:val="20"/>
          <w:szCs w:val="20"/>
        </w:rPr>
        <w:t xml:space="preserve"> 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hint="default" w:ascii="Tahoma" w:hAnsi="Tahoma" w:cs="Tahoma"/>
          <w:b/>
          <w:sz w:val="20"/>
          <w:szCs w:val="20"/>
          <w:lang w:val="en-IN"/>
        </w:rPr>
        <w:t>PAN No. CFCPK8218P                                                                       Current Pakage-7,53,000 per annum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2"/>
          <w:szCs w:val="22"/>
          <w:lang w:val="en-US"/>
        </w:rPr>
      </w:pPr>
      <w:r>
        <w:rPr>
          <w:rFonts w:ascii="Tahoma" w:hAnsi="Tahoma" w:cs="Tahoma"/>
          <w:color w:val="FFFFFF"/>
          <w:sz w:val="22"/>
          <w:szCs w:val="22"/>
        </w:rPr>
        <w:t>1. Key Skill  Details : Medical devices /Pharmaceutical Formulation</w:t>
      </w:r>
      <w:r>
        <w:rPr>
          <w:rFonts w:hint="default" w:ascii="Tahoma" w:hAnsi="Tahoma" w:cs="Tahoma"/>
          <w:color w:val="FFFFFF"/>
          <w:sz w:val="22"/>
          <w:szCs w:val="22"/>
          <w:lang w:val="en-US"/>
        </w:rPr>
        <w:t xml:space="preserve">/Food &amp; Nutraceuticals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Medical Device Quality Assurance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>ISO 13485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-Medical Device QMS implementation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IEC 62304 -Software Embedded Medical Device QMS implementation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IEC 60601- Electrical Medical Device QMS </w:t>
      </w:r>
    </w:p>
    <w:p>
      <w:pPr>
        <w:spacing w:line="276" w:lineRule="auto"/>
        <w:rPr>
          <w:rFonts w:ascii="Tahoma" w:hAnsi="Tahoma" w:cs="Tahoma"/>
          <w:b w:val="0"/>
          <w:bCs/>
          <w:sz w:val="20"/>
          <w:szCs w:val="20"/>
        </w:rPr>
      </w:pPr>
      <w:r>
        <w:rPr>
          <w:rFonts w:ascii="Tahoma" w:hAnsi="Tahoma" w:cs="Tahoma"/>
          <w:b w:val="0"/>
          <w:bCs/>
          <w:sz w:val="20"/>
          <w:szCs w:val="20"/>
        </w:rPr>
        <w:t>ISO 14971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-Risk Management Medical Device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ISO 15223 - Labeling related to Medical Device 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>&amp; Pharma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ascii="Tahoma" w:hAnsi="Tahoma" w:cs="Tahoma"/>
          <w:b w:val="0"/>
          <w:bCs/>
          <w:sz w:val="20"/>
          <w:szCs w:val="20"/>
        </w:rPr>
        <w:t>ISO 9001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-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QMS 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>Audit and Approval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 xml:space="preserve">ISO 14644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- Clean room sterile Validation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of Medical Device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HIPPA Samd Certification </w:t>
      </w:r>
    </w:p>
    <w:p>
      <w:p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Medical device Regulatory </w:t>
      </w:r>
      <w:r>
        <w:rPr>
          <w:rFonts w:hint="default" w:ascii="Tahoma" w:hAnsi="Tahoma" w:cs="Tahoma"/>
          <w:b/>
          <w:sz w:val="20"/>
          <w:szCs w:val="20"/>
          <w:lang w:val="en-IN"/>
        </w:rPr>
        <w:t xml:space="preserve">submission </w:t>
      </w:r>
      <w:r>
        <w:rPr>
          <w:rFonts w:ascii="Tahoma" w:hAnsi="Tahoma" w:cs="Tahoma"/>
          <w:b/>
          <w:sz w:val="20"/>
          <w:szCs w:val="20"/>
        </w:rPr>
        <w:t xml:space="preserve">–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ascii="Tahoma" w:hAnsi="Tahoma" w:cs="Tahoma"/>
          <w:b w:val="0"/>
          <w:bCs/>
          <w:sz w:val="20"/>
          <w:szCs w:val="20"/>
        </w:rPr>
        <w:t xml:space="preserve">EU GMP,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MDR,</w:t>
      </w: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 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IVDR- Technical file submission EU MDR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US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US"/>
        </w:rPr>
        <w:t xml:space="preserve">510 k submission 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Indian </w:t>
      </w:r>
      <w:r>
        <w:rPr>
          <w:rFonts w:ascii="Tahoma" w:hAnsi="Tahoma" w:cs="Tahoma"/>
          <w:b w:val="0"/>
          <w:bCs/>
          <w:sz w:val="20"/>
          <w:szCs w:val="20"/>
        </w:rPr>
        <w:t>CDSCO</w:t>
      </w: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- Registration and Approval of Medical Device</w:t>
      </w:r>
    </w:p>
    <w:p>
      <w:pPr>
        <w:spacing w:line="276" w:lineRule="auto"/>
        <w:rPr>
          <w:rFonts w:ascii="Tahoma" w:hAnsi="Tahoma" w:cs="Tahoma"/>
          <w:b w:val="0"/>
          <w:bCs/>
          <w:sz w:val="20"/>
          <w:szCs w:val="20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 xml:space="preserve">DHF Remediation </w:t>
      </w:r>
      <w:r>
        <w:rPr>
          <w:rFonts w:ascii="Tahoma" w:hAnsi="Tahoma" w:cs="Tahoma"/>
          <w:b w:val="0"/>
          <w:bCs/>
          <w:sz w:val="20"/>
          <w:szCs w:val="20"/>
        </w:rPr>
        <w:t>&amp; Post Marketing Surveillance</w:t>
      </w:r>
    </w:p>
    <w:p>
      <w:pPr>
        <w:spacing w:line="276" w:lineRule="auto"/>
        <w:rPr>
          <w:rFonts w:hint="default" w:ascii="Tahoma" w:hAnsi="Tahoma" w:cs="Tahoma"/>
          <w:b w:val="0"/>
          <w:bCs/>
          <w:sz w:val="20"/>
          <w:szCs w:val="20"/>
          <w:lang w:val="en-IN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en-IN"/>
        </w:rPr>
        <w:t>BER,BRA,Clinical Evaluation,FMEA review</w:t>
      </w:r>
    </w:p>
    <w:p>
      <w:pPr>
        <w:spacing w:line="276" w:lineRule="auto"/>
        <w:rPr>
          <w:rFonts w:hint="default" w:ascii="Tahoma" w:hAnsi="Tahoma" w:cs="Tahoma"/>
          <w:b/>
          <w:bCs w:val="0"/>
          <w:sz w:val="20"/>
          <w:szCs w:val="20"/>
          <w:lang w:val="en-US"/>
        </w:rPr>
      </w:pPr>
      <w:r>
        <w:rPr>
          <w:rFonts w:hint="default" w:ascii="Tahoma" w:hAnsi="Tahoma" w:cs="Tahoma"/>
          <w:b/>
          <w:bCs w:val="0"/>
          <w:sz w:val="20"/>
          <w:szCs w:val="20"/>
          <w:lang w:val="en-US"/>
        </w:rPr>
        <w:t xml:space="preserve">Pharma (sterile and non sterile) </w:t>
      </w:r>
    </w:p>
    <w:p>
      <w:pPr>
        <w:spacing w:line="276" w:lineRule="auto"/>
        <w:rPr>
          <w:rFonts w:ascii="Tahoma" w:hAnsi="Tahoma" w:cs="Tahoma"/>
          <w:sz w:val="2"/>
          <w:szCs w:val="22"/>
        </w:rPr>
      </w:pPr>
      <w:r>
        <w:rPr>
          <w:rFonts w:hint="default" w:ascii="Tahoma" w:hAnsi="Tahoma" w:cs="Tahoma"/>
          <w:b/>
          <w:bCs w:val="0"/>
          <w:sz w:val="20"/>
          <w:szCs w:val="20"/>
          <w:lang w:val="en-US"/>
        </w:rPr>
        <w:t>WHO GMP, INDIAN GMP, US FDA , FSSAI, KOCHER,NSF,ISO22000,ISO22000 Certification and approval</w:t>
      </w:r>
      <w:r>
        <w:rPr>
          <w:rFonts w:ascii="Tahoma" w:hAnsi="Tahoma" w:cs="Tahoma"/>
          <w:color w:val="FFFFFF"/>
          <w:sz w:val="22"/>
          <w:szCs w:val="2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"/>
          <w:szCs w:val="22"/>
        </w:rPr>
      </w:pPr>
    </w:p>
    <w:p>
      <w:pPr>
        <w:pStyle w:val="2"/>
        <w:shd w:val="clear" w:color="auto" w:fill="1F497D"/>
        <w:spacing w:before="0"/>
        <w:ind w:right="90"/>
        <w:rPr>
          <w:rFonts w:ascii="Tahoma" w:hAnsi="Tahoma" w:cs="Tahoma"/>
          <w:color w:val="FFFFFF"/>
          <w:sz w:val="24"/>
          <w:szCs w:val="24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3. Industrial Experience: </w:t>
      </w:r>
    </w:p>
    <w:p>
      <w:pPr>
        <w:spacing w:line="360" w:lineRule="auto"/>
        <w:ind w:left="-142"/>
        <w:jc w:val="both"/>
        <w:rPr>
          <w:rFonts w:ascii="Tahoma" w:hAnsi="Tahoma" w:cs="Tahoma"/>
          <w:sz w:val="2"/>
          <w:szCs w:val="16"/>
        </w:rPr>
      </w:pPr>
    </w:p>
    <w:tbl>
      <w:tblPr>
        <w:tblStyle w:val="14"/>
        <w:tblW w:w="111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1702"/>
        <w:gridCol w:w="2149"/>
        <w:gridCol w:w="938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Location 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From – To 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Exp </w:t>
            </w:r>
            <w:r>
              <w:rPr>
                <w:rFonts w:hint="default" w:ascii="Tahoma" w:hAnsi="Tahoma" w:cs="Tahoma"/>
                <w:b/>
                <w:bCs/>
                <w:sz w:val="20"/>
                <w:szCs w:val="20"/>
                <w:lang w:val="en-US"/>
              </w:rPr>
              <w:t>-yr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Company Status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Cognizant Technology Pvt.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Kolkata, W.B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Feb 2022-Jun 2023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Medical Device Complaint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Makro Care Clinical Research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Feb 2021- Jan 2022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Device Regulatory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PathnSitu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Bio technologies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Pvt. Ltd.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Feb 2019-Jan 2021 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 xml:space="preserve">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Device 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hint="default"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Vins Bio product Pvt. Ltd.</w:t>
            </w: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Hyderabad</w:t>
            </w:r>
          </w:p>
        </w:tc>
        <w:tc>
          <w:tcPr>
            <w:tcW w:w="1702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</w:tcPr>
          <w:p>
            <w:pPr>
              <w:pStyle w:val="1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Apr 2018-Jan 2019</w:t>
            </w:r>
          </w:p>
        </w:tc>
        <w:tc>
          <w:tcPr>
            <w:tcW w:w="938" w:type="dxa"/>
          </w:tcPr>
          <w:p>
            <w:pPr>
              <w:pStyle w:val="19"/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0.10 yr</w:t>
            </w:r>
          </w:p>
        </w:tc>
        <w:tc>
          <w:tcPr>
            <w:tcW w:w="2793" w:type="dxa"/>
          </w:tcPr>
          <w:p>
            <w:pPr>
              <w:pStyle w:val="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Sterile Pharma 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565" w:type="dxa"/>
          </w:tcPr>
          <w:p>
            <w:pPr>
              <w:pStyle w:val="19"/>
              <w:rPr>
                <w:rFonts w:hint="default" w:ascii="Tahoma" w:hAnsi="Tahoma" w:cs="Tahoma"/>
                <w:sz w:val="20"/>
                <w:szCs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Concord Drugs Limited Hyderabad</w:t>
            </w:r>
          </w:p>
        </w:tc>
        <w:tc>
          <w:tcPr>
            <w:tcW w:w="1702" w:type="dxa"/>
            <w:vAlign w:val="top"/>
          </w:tcPr>
          <w:p>
            <w:pPr>
              <w:pStyle w:val="19"/>
              <w:rPr>
                <w:rFonts w:ascii="Tahoma" w:hAnsi="Tahoma" w:eastAsia="Times New Roman" w:cs="Tahoma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Hyderabad, T.S.</w:t>
            </w:r>
          </w:p>
        </w:tc>
        <w:tc>
          <w:tcPr>
            <w:tcW w:w="2149" w:type="dxa"/>
            <w:vAlign w:val="top"/>
          </w:tcPr>
          <w:p>
            <w:pPr>
              <w:pStyle w:val="19"/>
              <w:rPr>
                <w:rFonts w:hint="default" w:ascii="Tahoma" w:hAnsi="Tahoma" w:eastAsia="Times New Roman" w:cs="Tahoma"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Apr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201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4-Dec 2017</w:t>
            </w:r>
          </w:p>
        </w:tc>
        <w:tc>
          <w:tcPr>
            <w:tcW w:w="938" w:type="dxa"/>
            <w:vAlign w:val="top"/>
          </w:tcPr>
          <w:p>
            <w:pPr>
              <w:pStyle w:val="19"/>
              <w:rPr>
                <w:rFonts w:hint="default" w:ascii="Tahoma" w:hAnsi="Tahoma" w:eastAsia="Times New Roman" w:cs="Tahoma"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bCs/>
                <w:sz w:val="20"/>
                <w:szCs w:val="20"/>
                <w:lang w:val="en-US"/>
              </w:rPr>
              <w:t>3.9  yr</w:t>
            </w:r>
          </w:p>
        </w:tc>
        <w:tc>
          <w:tcPr>
            <w:tcW w:w="2793" w:type="dxa"/>
            <w:vAlign w:val="top"/>
          </w:tcPr>
          <w:p>
            <w:pPr>
              <w:pStyle w:val="19"/>
              <w:rPr>
                <w:rFonts w:ascii="Tahoma" w:hAnsi="Tahoma" w:eastAsia="Times New Roman" w:cs="Tahoma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Pharma/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hint="default" w:ascii="Tahoma" w:hAnsi="Tahoma" w:cs="Tahoma"/>
                <w:sz w:val="20"/>
                <w:szCs w:val="20"/>
                <w:lang w:val="en-US"/>
              </w:rPr>
              <w:t>Medical device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QMS</w:t>
            </w:r>
          </w:p>
        </w:tc>
      </w:tr>
    </w:tbl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spacing w:line="360" w:lineRule="auto"/>
        <w:jc w:val="both"/>
        <w:rPr>
          <w:rFonts w:ascii="Tahoma" w:hAnsi="Tahoma" w:cs="Tahoma"/>
          <w:sz w:val="2"/>
          <w:szCs w:val="16"/>
        </w:rPr>
      </w:pP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highlight w:val="none"/>
          <w:lang w:val="en-US"/>
        </w:rPr>
      </w:pPr>
      <w:r>
        <w:rPr>
          <w:rFonts w:ascii="Tahoma" w:hAnsi="Tahoma" w:cs="Tahoma"/>
          <w:color w:val="FFFFFF"/>
          <w:sz w:val="24"/>
          <w:szCs w:val="24"/>
          <w:highlight w:val="none"/>
        </w:rPr>
        <w:t>A. Cognizant Technology India Pvt. Ltd</w:t>
      </w:r>
      <w:r>
        <w:rPr>
          <w:rFonts w:hint="default" w:ascii="Tahoma" w:hAnsi="Tahoma" w:cs="Tahoma"/>
          <w:color w:val="FFFFFF"/>
          <w:sz w:val="24"/>
          <w:szCs w:val="24"/>
          <w:highlight w:val="none"/>
          <w:lang w:val="en-US"/>
        </w:rPr>
        <w:t>. (medical device complaint handling BPO)</w:t>
      </w:r>
    </w:p>
    <w:p>
      <w:pPr>
        <w:tabs>
          <w:tab w:val="left" w:pos="0"/>
          <w:tab w:val="left" w:pos="8364"/>
        </w:tabs>
        <w:spacing w:before="109"/>
        <w:ind w:right="3639"/>
        <w:rPr>
          <w:rFonts w:ascii="Tahoma"/>
          <w:b/>
          <w:bCs w:val="0"/>
          <w:color w:val="002060"/>
          <w:spacing w:val="-50"/>
          <w:sz w:val="18"/>
        </w:rPr>
      </w:pPr>
      <w:r>
        <w:rPr>
          <w:rFonts w:ascii="Tahoma"/>
          <w:b/>
          <w:bCs w:val="0"/>
          <w:color w:val="002060"/>
          <w:sz w:val="18"/>
        </w:rPr>
        <w:t>Position:</w:t>
      </w:r>
      <w:r>
        <w:rPr>
          <w:rFonts w:hint="default" w:ascii="Tahoma"/>
          <w:b/>
          <w:bCs w:val="0"/>
          <w:color w:val="002060"/>
          <w:sz w:val="18"/>
          <w:lang w:val="en-US"/>
        </w:rPr>
        <w:t xml:space="preserve"> Data Analyst </w:t>
      </w:r>
      <w:r>
        <w:rPr>
          <w:rFonts w:ascii="Tahoma"/>
          <w:b/>
          <w:bCs w:val="0"/>
          <w:color w:val="002060"/>
          <w:sz w:val="18"/>
        </w:rPr>
        <w:t xml:space="preserve"> (Medical device Complaint Management)</w:t>
      </w:r>
      <w:r>
        <w:rPr>
          <w:rFonts w:ascii="Tahoma"/>
          <w:b/>
          <w:bCs w:val="0"/>
          <w:color w:val="002060"/>
          <w:spacing w:val="-50"/>
          <w:sz w:val="18"/>
        </w:rPr>
        <w:t xml:space="preserve"> </w:t>
      </w:r>
    </w:p>
    <w:p>
      <w:pPr>
        <w:tabs>
          <w:tab w:val="left" w:pos="0"/>
          <w:tab w:val="left" w:pos="284"/>
        </w:tabs>
        <w:spacing w:before="109"/>
        <w:ind w:right="3639"/>
        <w:rPr>
          <w:rFonts w:ascii="Tahoma"/>
          <w:b/>
          <w:color w:val="002060"/>
          <w:sz w:val="18"/>
        </w:rPr>
      </w:pPr>
      <w:r>
        <w:rPr>
          <w:rFonts w:ascii="Tahoma"/>
          <w:b/>
          <w:color w:val="002060"/>
          <w:sz w:val="18"/>
        </w:rPr>
        <w:t>From:</w:t>
      </w:r>
      <w:r>
        <w:rPr>
          <w:rFonts w:ascii="Tahoma"/>
          <w:b/>
          <w:color w:val="002060"/>
          <w:spacing w:val="1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21</w:t>
      </w:r>
      <w:r>
        <w:rPr>
          <w:rFonts w:ascii="Tahoma"/>
          <w:b/>
          <w:color w:val="002060"/>
          <w:position w:val="6"/>
          <w:sz w:val="12"/>
        </w:rPr>
        <w:t>th</w:t>
      </w:r>
      <w:r>
        <w:rPr>
          <w:rFonts w:ascii="Tahoma"/>
          <w:b/>
          <w:color w:val="002060"/>
          <w:spacing w:val="17"/>
          <w:position w:val="6"/>
          <w:sz w:val="12"/>
        </w:rPr>
        <w:t xml:space="preserve"> </w:t>
      </w:r>
      <w:r>
        <w:rPr>
          <w:rFonts w:ascii="Tahoma"/>
          <w:b/>
          <w:color w:val="002060"/>
          <w:sz w:val="18"/>
        </w:rPr>
        <w:t>Feb-2022</w:t>
      </w:r>
      <w:r>
        <w:rPr>
          <w:rFonts w:ascii="Tahoma"/>
          <w:b/>
          <w:color w:val="002060"/>
          <w:spacing w:val="-1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to</w:t>
      </w:r>
      <w:r>
        <w:rPr>
          <w:rFonts w:ascii="Tahoma"/>
          <w:b/>
          <w:color w:val="002060"/>
          <w:spacing w:val="-7"/>
          <w:sz w:val="18"/>
        </w:rPr>
        <w:t xml:space="preserve"> </w:t>
      </w:r>
      <w:r>
        <w:rPr>
          <w:rFonts w:ascii="Tahoma"/>
          <w:b/>
          <w:color w:val="002060"/>
          <w:sz w:val="18"/>
        </w:rPr>
        <w:t>9</w:t>
      </w:r>
      <w:r>
        <w:rPr>
          <w:rFonts w:ascii="Tahoma"/>
          <w:b/>
          <w:color w:val="002060"/>
          <w:sz w:val="18"/>
          <w:vertAlign w:val="superscript"/>
        </w:rPr>
        <w:t xml:space="preserve">th </w:t>
      </w:r>
      <w:r>
        <w:rPr>
          <w:rFonts w:ascii="Tahoma"/>
          <w:b/>
          <w:color w:val="002060"/>
          <w:sz w:val="18"/>
        </w:rPr>
        <w:t>June-2023</w:t>
      </w:r>
    </w:p>
    <w:p>
      <w:pPr>
        <w:tabs>
          <w:tab w:val="left" w:pos="0"/>
          <w:tab w:val="left" w:pos="284"/>
        </w:tabs>
        <w:spacing w:before="109"/>
        <w:ind w:right="3639"/>
        <w:rPr>
          <w:rFonts w:ascii="Tahoma"/>
          <w:b/>
          <w:color w:val="002060"/>
          <w:sz w:val="2"/>
          <w:szCs w:val="10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b/>
          <w:bCs/>
          <w:i w:val="0"/>
          <w:iCs w:val="0"/>
          <w:caps w:val="0"/>
          <w:color w:val="111111"/>
          <w:spacing w:val="0"/>
          <w:sz w:val="22"/>
          <w:szCs w:val="22"/>
        </w:rPr>
      </w:pPr>
      <w:r>
        <w:rPr>
          <w:rFonts w:hint="default" w:ascii="Tahoma" w:hAnsi="Tahoma" w:eastAsia="Helvetica" w:cs="Tahoma"/>
          <w:b/>
          <w:bCs/>
          <w:i w:val="0"/>
          <w:iCs w:val="0"/>
          <w:caps w:val="0"/>
          <w:color w:val="111111"/>
          <w:spacing w:val="0"/>
          <w:sz w:val="22"/>
          <w:szCs w:val="22"/>
        </w:rPr>
        <w:t>Responsibilities include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Investigation of Complaints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of all countries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for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Abbott Glucometer 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 xml:space="preserve">Ensuring that all Complaints are properly investigated in accordance with appropriate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IN"/>
        </w:rPr>
        <w:t xml:space="preserve">Quality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procedures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Ensure appropriate documentation of the investigation in the complaint file and escalation of issues to other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groups as necessary.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Processing and trending of Complaints     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Preparation, execution and analysis of related Quality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  <w:lang w:val="en-US"/>
        </w:rPr>
        <w:t xml:space="preserve"> </w:t>
      </w: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Documentation.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Supporting Corrective and Preventative Action (CAPA) program.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Supporting Non-Conforming (NCR) program.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Tahoma" w:hAnsi="Tahoma" w:eastAsia="Helvetica" w:cs="Tahoma"/>
          <w:i w:val="0"/>
          <w:iCs w:val="0"/>
          <w:caps w:val="0"/>
          <w:color w:val="111111"/>
          <w:spacing w:val="0"/>
          <w:sz w:val="18"/>
          <w:szCs w:val="18"/>
        </w:rPr>
        <w:t>Involvement and general support to the Quality group including execution of assigned projects.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Tahoma" w:hAnsi="Tahoma" w:cs="Tahoma"/>
          <w:color w:val="002060"/>
          <w:sz w:val="18"/>
          <w:szCs w:val="18"/>
        </w:rPr>
      </w:pPr>
      <w:r>
        <w:rPr>
          <w:rFonts w:hint="default" w:ascii="Tahoma" w:hAnsi="Tahoma" w:cs="Tahoma"/>
          <w:b/>
          <w:color w:val="002060"/>
          <w:sz w:val="18"/>
          <w:szCs w:val="18"/>
        </w:rPr>
        <w:t xml:space="preserve">Database Handle : </w:t>
      </w:r>
      <w:r>
        <w:rPr>
          <w:rFonts w:hint="default" w:ascii="Tahoma" w:hAnsi="Tahoma" w:cs="Tahoma"/>
          <w:b/>
          <w:color w:val="002060"/>
          <w:spacing w:val="-3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Sale</w:t>
      </w:r>
      <w:r>
        <w:rPr>
          <w:rFonts w:hint="default" w:ascii="Tahoma" w:hAnsi="Tahoma" w:cs="Tahoma"/>
          <w:b/>
          <w:color w:val="002060"/>
          <w:spacing w:val="-4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force</w:t>
      </w:r>
      <w:r>
        <w:rPr>
          <w:rFonts w:hint="default" w:ascii="Tahoma" w:hAnsi="Tahoma" w:cs="Tahoma"/>
          <w:b/>
          <w:color w:val="002060"/>
          <w:spacing w:val="-4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or</w:t>
      </w:r>
      <w:r>
        <w:rPr>
          <w:rFonts w:hint="default" w:ascii="Tahoma" w:hAnsi="Tahoma" w:cs="Tahoma"/>
          <w:b/>
          <w:color w:val="002060"/>
          <w:spacing w:val="-1"/>
          <w:sz w:val="18"/>
          <w:szCs w:val="18"/>
        </w:rPr>
        <w:t xml:space="preserve"> </w:t>
      </w:r>
      <w:r>
        <w:rPr>
          <w:rFonts w:hint="default" w:ascii="Tahoma" w:hAnsi="Tahoma" w:cs="Tahoma"/>
          <w:b/>
          <w:color w:val="002060"/>
          <w:sz w:val="18"/>
          <w:szCs w:val="18"/>
        </w:rPr>
        <w:t>Luna/</w:t>
      </w:r>
      <w:r>
        <w:rPr>
          <w:rFonts w:hint="default" w:ascii="Tahoma" w:hAnsi="Tahoma" w:cs="Tahoma"/>
          <w:b/>
          <w:color w:val="002060"/>
          <w:sz w:val="18"/>
          <w:szCs w:val="18"/>
          <w:lang w:val="en-US"/>
        </w:rPr>
        <w:t>Citric</w:t>
      </w:r>
      <w:r>
        <w:rPr>
          <w:rFonts w:hint="default" w:ascii="Tahoma" w:hAnsi="Tahoma" w:cs="Tahoma"/>
          <w:b/>
          <w:color w:val="002060"/>
          <w:sz w:val="18"/>
          <w:szCs w:val="18"/>
        </w:rPr>
        <w:t>, Power BI Database</w:t>
      </w:r>
      <w:r>
        <w:rPr>
          <w:rFonts w:hint="default" w:ascii="Tahoma" w:hAnsi="Tahoma" w:cs="Tahoma"/>
          <w:color w:val="002060"/>
          <w:spacing w:val="-4"/>
          <w:sz w:val="18"/>
          <w:szCs w:val="18"/>
        </w:rPr>
        <w:t xml:space="preserve"> 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>B. Makro Care Clinical Research Limited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 xml:space="preserve"> (medical device regulatory consultancy firm)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sz w:val="8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i/>
          <w:iCs/>
          <w:color w:val="002060"/>
          <w:sz w:val="20"/>
          <w:szCs w:val="20"/>
        </w:rPr>
      </w:pPr>
      <w:r>
        <w:rPr>
          <w:rFonts w:ascii="Tahoma" w:hAnsi="Tahoma" w:cs="Tahoma"/>
          <w:b/>
          <w:color w:val="002060"/>
          <w:sz w:val="20"/>
          <w:szCs w:val="20"/>
        </w:rPr>
        <w:t xml:space="preserve">   Position:</w:t>
      </w:r>
      <w:r>
        <w:rPr>
          <w:rFonts w:ascii="Tahoma" w:hAnsi="Tahoma" w:cs="Tahoma"/>
          <w:bCs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iCs/>
          <w:color w:val="002060"/>
          <w:sz w:val="20"/>
          <w:szCs w:val="20"/>
        </w:rPr>
        <w:t>Senior Regulatory Affairs Associate</w:t>
      </w:r>
      <w:r>
        <w:rPr>
          <w:rFonts w:ascii="Tahoma" w:hAnsi="Tahoma" w:cs="Tahoma"/>
          <w:bCs/>
          <w:color w:val="002060"/>
          <w:sz w:val="20"/>
          <w:szCs w:val="20"/>
        </w:rPr>
        <w:t>,</w:t>
      </w:r>
      <w:r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iCs/>
          <w:color w:val="002060"/>
          <w:sz w:val="20"/>
          <w:szCs w:val="20"/>
        </w:rPr>
        <w:t>(Medical Device &amp; IVD Regulatory Consultant Company)</w:t>
      </w:r>
    </w:p>
    <w:p>
      <w:pPr>
        <w:spacing w:line="360" w:lineRule="auto"/>
        <w:ind w:left="-142"/>
        <w:jc w:val="both"/>
        <w:rPr>
          <w:rFonts w:ascii="Tahoma" w:hAnsi="Tahoma" w:cs="Tahoma"/>
          <w:b/>
          <w:color w:val="002060"/>
          <w:sz w:val="20"/>
          <w:szCs w:val="20"/>
          <w:u w:val="none"/>
        </w:rPr>
      </w:pPr>
      <w:r>
        <w:rPr>
          <w:rFonts w:ascii="Tahoma" w:hAnsi="Tahoma" w:cs="Tahoma"/>
          <w:b/>
          <w:color w:val="002060"/>
          <w:sz w:val="20"/>
          <w:szCs w:val="20"/>
        </w:rPr>
        <w:t xml:space="preserve">   From: 8</w:t>
      </w:r>
      <w:r>
        <w:rPr>
          <w:rFonts w:ascii="Tahoma" w:hAnsi="Tahoma" w:cs="Tahoma"/>
          <w:b/>
          <w:color w:val="002060"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color w:val="002060"/>
          <w:sz w:val="20"/>
          <w:szCs w:val="20"/>
        </w:rPr>
        <w:t xml:space="preserve"> Feb-2021 to 20</w:t>
      </w:r>
      <w:r>
        <w:rPr>
          <w:rFonts w:ascii="Tahoma" w:hAnsi="Tahoma" w:cs="Tahoma"/>
          <w:b/>
          <w:color w:val="002060"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b/>
          <w:color w:val="002060"/>
          <w:sz w:val="20"/>
          <w:szCs w:val="20"/>
          <w:u w:val="none"/>
        </w:rPr>
        <w:t>Jan 2022</w:t>
      </w:r>
    </w:p>
    <w:p>
      <w:pPr>
        <w:spacing w:line="360" w:lineRule="auto"/>
        <w:rPr>
          <w:rFonts w:hint="default" w:ascii="Arial" w:hAnsi="Arial" w:cs="Arial"/>
          <w:b/>
          <w:color w:val="002060"/>
          <w:sz w:val="22"/>
          <w:szCs w:val="22"/>
          <w:u w:val="single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• </w:t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Ensure that all products meet applicable regulations, such as the FDA's 510 k Quality System Regulation (QSR), the EU's Medical Device Regulator (MDR)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Preparation</w:t>
      </w:r>
      <w:r>
        <w:rPr>
          <w:rFonts w:hint="default" w:ascii="Arial" w:hAnsi="Arial" w:cs="Arial"/>
          <w:sz w:val="18"/>
          <w:szCs w:val="18"/>
          <w:shd w:val="clear" w:color="auto" w:fill="FFFFFF"/>
          <w:lang w:val="en-IN"/>
        </w:rPr>
        <w:t xml:space="preserve"> &amp;</w:t>
      </w:r>
      <w:r>
        <w:rPr>
          <w:rFonts w:hint="default" w:ascii="Arial" w:hAnsi="Arial" w:cs="Arial"/>
          <w:sz w:val="18"/>
          <w:szCs w:val="18"/>
          <w:shd w:val="clear" w:color="auto" w:fill="FFFFFF"/>
          <w:lang w:val="en-US"/>
        </w:rPr>
        <w:t xml:space="preserve"> submission</w:t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 xml:space="preserve"> of EU technical file as per Medical Device Regulator (MDR)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Build and maintain relationships with key stakeholders, such as customers, suppliers, and regulatory agencies</w:t>
      </w:r>
      <w:r>
        <w:rPr>
          <w:rFonts w:hint="default" w:ascii="Arial" w:hAnsi="Arial" w:cs="Arial"/>
          <w:sz w:val="18"/>
          <w:szCs w:val="18"/>
        </w:rPr>
        <w:br w:type="textWrapping"/>
      </w:r>
      <w:r>
        <w:rPr>
          <w:rFonts w:hint="default" w:ascii="Arial" w:hAnsi="Arial" w:cs="Arial"/>
          <w:sz w:val="18"/>
          <w:szCs w:val="18"/>
          <w:shd w:val="clear" w:color="auto" w:fill="FFFFFF"/>
        </w:rPr>
        <w:t>• Coordinate in new or revised labeling, packaging artwork, and instructions for use</w:t>
      </w:r>
      <w:r>
        <w:rPr>
          <w:rFonts w:hint="default" w:ascii="Arial" w:hAnsi="Arial" w:cs="Arial"/>
          <w:sz w:val="22"/>
          <w:szCs w:val="22"/>
          <w:shd w:val="clear" w:color="auto" w:fill="FFFFFF"/>
        </w:rPr>
        <w:t>.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C.PathnSitu </w:t>
      </w:r>
      <w:r>
        <w:rPr>
          <w:rFonts w:ascii="Tahoma" w:hAnsi="Tahoma" w:cs="Tahoma"/>
          <w:color w:val="FFFFFF"/>
          <w:sz w:val="24"/>
          <w:szCs w:val="24"/>
          <w:lang w:val="en-IN"/>
        </w:rPr>
        <w:t>Bio-technologies</w:t>
      </w:r>
      <w:r>
        <w:rPr>
          <w:rFonts w:ascii="Tahoma" w:hAnsi="Tahoma" w:cs="Tahoma"/>
          <w:color w:val="FFFFFF"/>
          <w:sz w:val="24"/>
          <w:szCs w:val="24"/>
        </w:rPr>
        <w:t xml:space="preserve"> Pvt.Ltd.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>(CE,ISO13485,IVD,510K- IHC reagents)</w:t>
      </w:r>
    </w:p>
    <w:p>
      <w:pPr>
        <w:spacing w:line="360" w:lineRule="auto"/>
        <w:ind w:left="-142"/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spacing w:line="360" w:lineRule="auto"/>
        <w:ind w:left="-142"/>
        <w:jc w:val="both"/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  <w:lang w:val="en-IN"/>
        </w:rPr>
        <w:t xml:space="preserve"> </w:t>
      </w:r>
      <w:r>
        <w:rPr>
          <w:rFonts w:ascii="Arial" w:hAnsi="Arial" w:cs="Arial"/>
          <w:b/>
          <w:bCs/>
          <w:color w:val="002060"/>
          <w:sz w:val="20"/>
          <w:szCs w:val="20"/>
        </w:rPr>
        <w:t>Position: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color w:val="002060"/>
          <w:sz w:val="20"/>
          <w:szCs w:val="20"/>
        </w:rPr>
        <w:t>Assistant Manager Quality Assurance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(In Vitro Cancer Diagnostics Manufacturing Unit)</w:t>
      </w:r>
    </w:p>
    <w:p>
      <w:pPr>
        <w:spacing w:line="360" w:lineRule="auto"/>
        <w:ind w:left="-142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 </w:t>
      </w:r>
      <w:r>
        <w:rPr>
          <w:rFonts w:hint="default" w:ascii="Arial" w:hAnsi="Arial" w:cs="Arial"/>
          <w:b/>
          <w:bCs/>
          <w:color w:val="002060"/>
          <w:sz w:val="20"/>
          <w:szCs w:val="20"/>
          <w:lang w:val="en-IN"/>
        </w:rPr>
        <w:t xml:space="preserve"> </w:t>
      </w:r>
      <w:r>
        <w:rPr>
          <w:rFonts w:ascii="Arial" w:hAnsi="Arial" w:cs="Arial"/>
          <w:b/>
          <w:bCs/>
          <w:color w:val="002060"/>
          <w:sz w:val="20"/>
          <w:szCs w:val="20"/>
        </w:rPr>
        <w:t>From: 4</w:t>
      </w:r>
      <w:r>
        <w:rPr>
          <w:rFonts w:ascii="Arial" w:hAnsi="Arial" w:cs="Arial"/>
          <w:b/>
          <w:bCs/>
          <w:color w:val="00206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Feb 2019- 22</w:t>
      </w:r>
      <w:r>
        <w:rPr>
          <w:rFonts w:ascii="Arial" w:hAnsi="Arial" w:cs="Arial"/>
          <w:b/>
          <w:bCs/>
          <w:color w:val="002060"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Jan 2021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Responsibilities include planning, organizing, planning, documenting, reviewing, and otherwise ensuring the completeness of end-to-end validation activities of devices to achieve compliance with international standards and regulations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Participate as a Quality Representative in product development and design control activities and its maintenance (design validation/transfer, change control, risk management)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Help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completion of DHFs, DMRs, Development &amp; maintenance of product specification, and other quality &amp; regulatory documentation as necessary.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 xml:space="preserve">Other validation activities include evaluation of supplier documents 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 xml:space="preserve">Work closely with the Regulatory team to provide supporting information for technical files. 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Ensure compliance with applicable EU testing requirements associated with product lines and processes.</w:t>
      </w:r>
    </w:p>
    <w:p>
      <w:pPr>
        <w:spacing w:line="360" w:lineRule="auto"/>
        <w:ind w:left="0" w:leftChars="0" w:firstLine="0" w:firstLineChars="0"/>
        <w:jc w:val="both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Initiation &amp; coordination with laboratories for the development of product-specific test reports.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Review of inspection reports if needed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Coordinate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incidents (root cause analysis) and customer complaints investigation.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  <w:lang w:val="en-IN"/>
        </w:rPr>
        <w:t xml:space="preserve">Cordinate in </w:t>
      </w:r>
      <w:r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18"/>
          <w:szCs w:val="18"/>
        </w:rPr>
        <w:t>Supplier Change Control, Quality Systems, Quality Audits, etc.).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Responsible for management of investigations, </w:t>
      </w:r>
      <w:r>
        <w:rPr>
          <w:rFonts w:ascii="Arial" w:hAnsi="Arial" w:cs="Arial"/>
          <w:color w:val="auto"/>
          <w:sz w:val="18"/>
          <w:szCs w:val="18"/>
          <w:lang w:val="en-IN"/>
        </w:rPr>
        <w:t>re qualification</w:t>
      </w:r>
      <w:r>
        <w:rPr>
          <w:rFonts w:ascii="Arial" w:hAnsi="Arial" w:cs="Arial"/>
          <w:color w:val="auto"/>
          <w:sz w:val="18"/>
          <w:szCs w:val="18"/>
        </w:rPr>
        <w:t xml:space="preserve"> and annual product review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Preparation and review of QC documents such as specification, STP (Standard test procedure), protocols, and SOPs for In-Process, raw materials, packing materials, consumables, semi-finished and finished products as per regulatory requirements.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hint="default" w:ascii="Arial" w:hAnsi="Arial" w:cs="Arial"/>
          <w:color w:val="auto"/>
          <w:sz w:val="18"/>
          <w:szCs w:val="18"/>
          <w:lang w:val="en-IN"/>
        </w:rPr>
      </w:pPr>
      <w:r>
        <w:rPr>
          <w:rFonts w:ascii="Arial" w:hAnsi="Arial" w:cs="Arial"/>
          <w:color w:val="auto"/>
          <w:sz w:val="18"/>
          <w:szCs w:val="18"/>
        </w:rPr>
        <w:t>Ensuring Compliance with  regulations</w:t>
      </w:r>
      <w:r>
        <w:rPr>
          <w:rFonts w:hint="default" w:ascii="Arial" w:hAnsi="Arial" w:cs="Arial"/>
          <w:color w:val="auto"/>
          <w:sz w:val="18"/>
          <w:szCs w:val="18"/>
          <w:lang w:val="en-IN"/>
        </w:rPr>
        <w:t xml:space="preserve"> like 21CFR,ISO13485,EU MDR,CDSCO </w:t>
      </w:r>
      <w:r>
        <w:rPr>
          <w:rFonts w:ascii="Arial" w:hAnsi="Arial" w:cs="Arial"/>
          <w:color w:val="auto"/>
          <w:sz w:val="18"/>
          <w:szCs w:val="18"/>
        </w:rPr>
        <w:t>regulatory submissions</w:t>
      </w:r>
      <w:r>
        <w:rPr>
          <w:rFonts w:hint="default" w:ascii="Arial" w:hAnsi="Arial" w:cs="Arial"/>
          <w:color w:val="auto"/>
          <w:sz w:val="18"/>
          <w:szCs w:val="18"/>
          <w:lang w:val="en-IN"/>
        </w:rPr>
        <w:t xml:space="preserve"> 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leftChars="0" w:right="0" w:firstLine="0" w:firstLineChars="0"/>
        <w:rPr>
          <w:rFonts w:hint="default" w:ascii="Arial" w:hAnsi="Arial" w:eastAsia="Helvetica" w:cs="Arial"/>
          <w:i w:val="0"/>
          <w:iCs w:val="0"/>
          <w:caps w:val="0"/>
          <w:color w:val="auto"/>
          <w:spacing w:val="0"/>
          <w:sz w:val="22"/>
          <w:szCs w:val="22"/>
          <w:lang w:val="en-IN"/>
        </w:rPr>
      </w:pPr>
      <w:r>
        <w:rPr>
          <w:rFonts w:ascii="Arial" w:hAnsi="Arial" w:cs="Arial"/>
          <w:color w:val="auto"/>
          <w:sz w:val="18"/>
          <w:szCs w:val="18"/>
        </w:rPr>
        <w:t>Guide &amp; comply with strict adherence of different stakeholder departments (QA, QC, Manufacturing, Warehouse, Engineering, Admin, etc) to producing a quality product.</w:t>
      </w:r>
    </w:p>
    <w:p>
      <w:pPr>
        <w:pStyle w:val="2"/>
        <w:shd w:val="clear" w:color="auto" w:fill="1F497D"/>
        <w:spacing w:before="0"/>
        <w:ind w:right="90"/>
        <w:rPr>
          <w:rFonts w:hint="default" w:ascii="Tahoma" w:hAnsi="Tahoma" w:cs="Tahoma"/>
          <w:color w:val="FFFFFF"/>
          <w:sz w:val="24"/>
          <w:szCs w:val="24"/>
          <w:lang w:val="en-US"/>
        </w:rPr>
      </w:pPr>
      <w:r>
        <w:rPr>
          <w:rFonts w:ascii="Tahoma" w:hAnsi="Tahoma" w:cs="Tahoma"/>
          <w:color w:val="FFFFFF"/>
          <w:sz w:val="24"/>
          <w:szCs w:val="24"/>
        </w:rPr>
        <w:t xml:space="preserve">D. Vins </w:t>
      </w:r>
      <w:r>
        <w:rPr>
          <w:rFonts w:ascii="Tahoma" w:hAnsi="Tahoma" w:cs="Tahoma"/>
          <w:color w:val="FFFFFF"/>
          <w:sz w:val="24"/>
          <w:szCs w:val="24"/>
          <w:lang w:val="en-US"/>
        </w:rPr>
        <w:t>Bio product</w:t>
      </w:r>
      <w:r>
        <w:rPr>
          <w:rFonts w:ascii="Tahoma" w:hAnsi="Tahoma" w:cs="Tahoma"/>
          <w:color w:val="FFFFFF"/>
          <w:sz w:val="24"/>
          <w:szCs w:val="24"/>
        </w:rPr>
        <w:t xml:space="preserve"> Limited, Hyderabad</w:t>
      </w:r>
      <w:r>
        <w:rPr>
          <w:rFonts w:hint="default" w:ascii="Tahoma" w:hAnsi="Tahoma" w:cs="Tahoma"/>
          <w:color w:val="FFFFFF"/>
          <w:sz w:val="24"/>
          <w:szCs w:val="24"/>
          <w:lang w:val="en-US"/>
        </w:rPr>
        <w:t xml:space="preserve"> (Sterile Biologicals - Anti venom /sera firm)</w:t>
      </w:r>
    </w:p>
    <w:p>
      <w:pPr>
        <w:pStyle w:val="3"/>
        <w:tabs>
          <w:tab w:val="left" w:pos="603"/>
        </w:tabs>
        <w:ind w:left="289"/>
        <w:rPr>
          <w:spacing w:val="-5"/>
          <w:sz w:val="8"/>
          <w:u w:val="single"/>
        </w:rPr>
      </w:pPr>
    </w:p>
    <w:p>
      <w:pPr>
        <w:pStyle w:val="3"/>
        <w:tabs>
          <w:tab w:val="left" w:pos="603"/>
        </w:tabs>
        <w:ind w:left="0" w:firstLine="100" w:firstLineChars="50"/>
        <w:rPr>
          <w:sz w:val="22"/>
          <w:szCs w:val="22"/>
        </w:rPr>
      </w:pPr>
      <w:r>
        <w:rPr>
          <w:sz w:val="20"/>
          <w:u w:val="single"/>
        </w:rPr>
        <w:t>(</w:t>
      </w:r>
      <w:r>
        <w:rPr>
          <w:sz w:val="22"/>
          <w:szCs w:val="22"/>
          <w:u w:val="single"/>
        </w:rPr>
        <w:t>From</w:t>
      </w:r>
      <w:r>
        <w:rPr>
          <w:spacing w:val="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April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2018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to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Jan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2019)</w:t>
      </w:r>
    </w:p>
    <w:p>
      <w:pPr>
        <w:spacing w:before="105"/>
        <w:ind w:right="3879" w:firstLine="110" w:firstLineChars="50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>Position: Asst Manager- Quality Assurance (Vendor Management)</w:t>
      </w:r>
    </w:p>
    <w:p>
      <w:pPr>
        <w:spacing w:before="105"/>
        <w:ind w:right="3879"/>
        <w:rPr>
          <w:rFonts w:ascii="Arial"/>
          <w:b/>
          <w:sz w:val="2"/>
          <w:szCs w:val="2"/>
        </w:rPr>
      </w:pP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2"/>
        <w:ind w:firstLine="90" w:firstLineChars="5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Vendor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Management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Risk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management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documentation</w:t>
      </w:r>
      <w:r>
        <w:rPr>
          <w:rFonts w:hint="default" w:ascii="Arial" w:hAnsi="Arial" w:cs="Arial"/>
          <w:sz w:val="18"/>
          <w:szCs w:val="18"/>
          <w:lang w:val="en-IN"/>
        </w:rPr>
        <w:t xml:space="preserve"> of All incoming materials </w:t>
      </w:r>
    </w:p>
    <w:p>
      <w:pPr>
        <w:pStyle w:val="15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111"/>
        <w:ind w:left="-136" w:leftChars="0" w:firstLine="180" w:firstLineChars="10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Clean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room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Validation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activities &amp;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Media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fill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validation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sterile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Pharmaceutical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vaccine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sera.</w:t>
      </w:r>
    </w:p>
    <w:p>
      <w:pPr>
        <w:pStyle w:val="2"/>
        <w:shd w:val="clear" w:color="auto" w:fill="1F497D"/>
        <w:spacing w:before="0"/>
        <w:ind w:right="90"/>
        <w:rPr>
          <w:rFonts w:hint="default" w:cs="Arial" w:asciiTheme="minorAscii" w:hAnsiTheme="minorAscii"/>
          <w:b w:val="0"/>
          <w:bCs w:val="0"/>
          <w:color w:val="FFFFFF"/>
          <w:sz w:val="24"/>
          <w:szCs w:val="24"/>
        </w:rPr>
      </w:pPr>
      <w:r>
        <w:rPr>
          <w:rFonts w:hint="default" w:cs="Arial" w:asciiTheme="minorAscii" w:hAnsiTheme="minorAscii"/>
          <w:b w:val="0"/>
          <w:bCs w:val="0"/>
          <w:color w:val="FFFFFF"/>
          <w:sz w:val="24"/>
          <w:szCs w:val="24"/>
        </w:rPr>
        <w:t>4. Personnel Details</w:t>
      </w:r>
    </w:p>
    <w:p>
      <w:pPr>
        <w:spacing w:line="360" w:lineRule="auto"/>
        <w:jc w:val="both"/>
        <w:rPr>
          <w:rFonts w:ascii="Tahoma" w:hAnsi="Tahoma" w:cs="Tahoma"/>
          <w:sz w:val="10"/>
          <w:szCs w:val="10"/>
          <w:lang w:val="pt-BR"/>
        </w:rPr>
      </w:pP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Nationality: Indian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Passport details : Available  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Date of Birth : 18/09/1983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Region : Maharashtra, India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Religion : Hindu                         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Gender: Male </w:t>
      </w:r>
      <w:bookmarkStart w:id="0" w:name="_GoBack"/>
      <w:bookmarkEnd w:id="0"/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Marital Status: Married   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Child: 2 , 11 yrs boy and 2 years girl           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Language: English, Hindi, Marathi </w:t>
      </w:r>
    </w:p>
    <w:p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pt-BR"/>
        </w:rPr>
      </w:pPr>
      <w:r>
        <w:rPr>
          <w:rFonts w:ascii="Tahoma" w:hAnsi="Tahoma" w:cs="Tahoma"/>
          <w:b/>
          <w:sz w:val="22"/>
          <w:szCs w:val="22"/>
          <w:lang w:val="pt-BR"/>
        </w:rPr>
        <w:t xml:space="preserve">Address : </w:t>
      </w:r>
    </w:p>
    <w:p>
      <w:pPr>
        <w:spacing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Parag S Kale Flat No 312 Sahbhavana Apartment Badlaguda Anand Nagar Hyderabad </w:t>
      </w:r>
    </w:p>
    <w:p>
      <w:pPr>
        <w:spacing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FFFFFF"/>
          <w:sz w:val="22"/>
          <w:szCs w:val="22"/>
        </w:rPr>
        <w:t xml:space="preserve">5. Right </w:t>
      </w:r>
    </w:p>
    <w:sectPr>
      <w:pgSz w:w="12240" w:h="15840"/>
      <w:pgMar w:top="567" w:right="360" w:bottom="568" w:left="63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__firaSans_Fallback_409cf1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7A"/>
    <w:rsid w:val="00015D94"/>
    <w:rsid w:val="0001745F"/>
    <w:rsid w:val="00050C2D"/>
    <w:rsid w:val="00057BAA"/>
    <w:rsid w:val="0006356E"/>
    <w:rsid w:val="000C3E3D"/>
    <w:rsid w:val="000E01BA"/>
    <w:rsid w:val="000F0B01"/>
    <w:rsid w:val="000F20CD"/>
    <w:rsid w:val="001029F0"/>
    <w:rsid w:val="0010363C"/>
    <w:rsid w:val="00105F48"/>
    <w:rsid w:val="00117C7A"/>
    <w:rsid w:val="00122AEF"/>
    <w:rsid w:val="00154052"/>
    <w:rsid w:val="001601A5"/>
    <w:rsid w:val="001751FB"/>
    <w:rsid w:val="00185F4C"/>
    <w:rsid w:val="001A187E"/>
    <w:rsid w:val="001B6F69"/>
    <w:rsid w:val="001B7CB7"/>
    <w:rsid w:val="001C30CB"/>
    <w:rsid w:val="001D6F2B"/>
    <w:rsid w:val="00210886"/>
    <w:rsid w:val="0026260F"/>
    <w:rsid w:val="002805E9"/>
    <w:rsid w:val="002B549E"/>
    <w:rsid w:val="002B55B4"/>
    <w:rsid w:val="002E1782"/>
    <w:rsid w:val="00302EE1"/>
    <w:rsid w:val="003411DF"/>
    <w:rsid w:val="0034656A"/>
    <w:rsid w:val="003508BC"/>
    <w:rsid w:val="00367057"/>
    <w:rsid w:val="0036708D"/>
    <w:rsid w:val="00393BF3"/>
    <w:rsid w:val="003A5127"/>
    <w:rsid w:val="003B1165"/>
    <w:rsid w:val="003E0C9A"/>
    <w:rsid w:val="003E18A4"/>
    <w:rsid w:val="00400C14"/>
    <w:rsid w:val="004062BB"/>
    <w:rsid w:val="0040699F"/>
    <w:rsid w:val="004402C2"/>
    <w:rsid w:val="004506F0"/>
    <w:rsid w:val="00460574"/>
    <w:rsid w:val="0046768A"/>
    <w:rsid w:val="0048172B"/>
    <w:rsid w:val="0049009D"/>
    <w:rsid w:val="00496C7C"/>
    <w:rsid w:val="004A2339"/>
    <w:rsid w:val="004A3286"/>
    <w:rsid w:val="00551137"/>
    <w:rsid w:val="005739BC"/>
    <w:rsid w:val="0058508C"/>
    <w:rsid w:val="00585A35"/>
    <w:rsid w:val="005A1B7D"/>
    <w:rsid w:val="005B480A"/>
    <w:rsid w:val="005B4C69"/>
    <w:rsid w:val="005C519A"/>
    <w:rsid w:val="005F37DB"/>
    <w:rsid w:val="006135DE"/>
    <w:rsid w:val="00643B7F"/>
    <w:rsid w:val="006461F1"/>
    <w:rsid w:val="00655960"/>
    <w:rsid w:val="006B66D8"/>
    <w:rsid w:val="006D708D"/>
    <w:rsid w:val="006E16FB"/>
    <w:rsid w:val="0072122B"/>
    <w:rsid w:val="00721844"/>
    <w:rsid w:val="00774E28"/>
    <w:rsid w:val="007B4489"/>
    <w:rsid w:val="007C5224"/>
    <w:rsid w:val="007C6170"/>
    <w:rsid w:val="007D7EDD"/>
    <w:rsid w:val="00815D3E"/>
    <w:rsid w:val="0082582C"/>
    <w:rsid w:val="00825992"/>
    <w:rsid w:val="00862848"/>
    <w:rsid w:val="00880F3D"/>
    <w:rsid w:val="008967CA"/>
    <w:rsid w:val="008F002F"/>
    <w:rsid w:val="008F40B3"/>
    <w:rsid w:val="00900A6C"/>
    <w:rsid w:val="0090765B"/>
    <w:rsid w:val="00924584"/>
    <w:rsid w:val="009312C0"/>
    <w:rsid w:val="009407D9"/>
    <w:rsid w:val="00943470"/>
    <w:rsid w:val="00954A96"/>
    <w:rsid w:val="00957253"/>
    <w:rsid w:val="009D3F6A"/>
    <w:rsid w:val="00A2570A"/>
    <w:rsid w:val="00A41DA6"/>
    <w:rsid w:val="00A42CB1"/>
    <w:rsid w:val="00A617B6"/>
    <w:rsid w:val="00A70C15"/>
    <w:rsid w:val="00A72632"/>
    <w:rsid w:val="00AF6F59"/>
    <w:rsid w:val="00B15731"/>
    <w:rsid w:val="00B37E83"/>
    <w:rsid w:val="00B46AD2"/>
    <w:rsid w:val="00B75D19"/>
    <w:rsid w:val="00BA415F"/>
    <w:rsid w:val="00BA49C3"/>
    <w:rsid w:val="00BD110F"/>
    <w:rsid w:val="00BF1A39"/>
    <w:rsid w:val="00C02A1D"/>
    <w:rsid w:val="00C36C12"/>
    <w:rsid w:val="00C51105"/>
    <w:rsid w:val="00C53B56"/>
    <w:rsid w:val="00C75C87"/>
    <w:rsid w:val="00C9442E"/>
    <w:rsid w:val="00CA5A31"/>
    <w:rsid w:val="00CC33C4"/>
    <w:rsid w:val="00CF1158"/>
    <w:rsid w:val="00D12512"/>
    <w:rsid w:val="00D16995"/>
    <w:rsid w:val="00D47EE2"/>
    <w:rsid w:val="00D5773E"/>
    <w:rsid w:val="00D773B3"/>
    <w:rsid w:val="00DB5047"/>
    <w:rsid w:val="00DF7258"/>
    <w:rsid w:val="00DF78C9"/>
    <w:rsid w:val="00E17D64"/>
    <w:rsid w:val="00E3513C"/>
    <w:rsid w:val="00E5008A"/>
    <w:rsid w:val="00E7207C"/>
    <w:rsid w:val="00E775A3"/>
    <w:rsid w:val="00E9109F"/>
    <w:rsid w:val="00E94DEB"/>
    <w:rsid w:val="00ED5084"/>
    <w:rsid w:val="00F02039"/>
    <w:rsid w:val="00F24CDA"/>
    <w:rsid w:val="00F3083B"/>
    <w:rsid w:val="00F529D4"/>
    <w:rsid w:val="00F66167"/>
    <w:rsid w:val="00F6732D"/>
    <w:rsid w:val="00F900F4"/>
    <w:rsid w:val="00F90FB2"/>
    <w:rsid w:val="00FA062A"/>
    <w:rsid w:val="00FE087C"/>
    <w:rsid w:val="0BC42314"/>
    <w:rsid w:val="20674989"/>
    <w:rsid w:val="28064F98"/>
    <w:rsid w:val="2C0052C8"/>
    <w:rsid w:val="3C73061B"/>
    <w:rsid w:val="579E1A5F"/>
    <w:rsid w:val="695E6889"/>
    <w:rsid w:val="75781BF4"/>
    <w:rsid w:val="7CFD3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Cambria" w:hAnsi="Cambria" w:eastAsia="SimSun" w:cs="SimSun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16"/>
    <w:qFormat/>
    <w:uiPriority w:val="0"/>
    <w:pPr>
      <w:keepNext/>
      <w:ind w:left="180"/>
      <w:outlineLvl w:val="2"/>
    </w:pPr>
    <w:rPr>
      <w:rFonts w:ascii="Arial" w:hAnsi="Arial" w:cs="Arial"/>
      <w:b/>
      <w:sz w:val="18"/>
      <w:szCs w:val="20"/>
    </w:rPr>
  </w:style>
  <w:style w:type="paragraph" w:styleId="4">
    <w:name w:val="heading 5"/>
    <w:basedOn w:val="1"/>
    <w:next w:val="1"/>
    <w:link w:val="17"/>
    <w:qFormat/>
    <w:uiPriority w:val="0"/>
    <w:pPr>
      <w:keepNext/>
      <w:spacing w:line="240" w:lineRule="exact"/>
      <w:ind w:left="2340"/>
      <w:outlineLvl w:val="4"/>
    </w:pPr>
    <w:rPr>
      <w:rFonts w:ascii="Verdana" w:hAnsi="Verdana" w:cs="Arial"/>
      <w:b/>
      <w:caps/>
      <w:sz w:val="16"/>
      <w:szCs w:val="19"/>
    </w:rPr>
  </w:style>
  <w:style w:type="paragraph" w:styleId="5">
    <w:name w:val="heading 7"/>
    <w:basedOn w:val="1"/>
    <w:next w:val="1"/>
    <w:link w:val="18"/>
    <w:qFormat/>
    <w:uiPriority w:val="0"/>
    <w:pPr>
      <w:keepNext/>
      <w:ind w:left="180"/>
      <w:outlineLvl w:val="6"/>
    </w:pPr>
    <w:rPr>
      <w:rFonts w:ascii="Verdana" w:hAnsi="Verdana" w:cs="Arial"/>
      <w:b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qFormat/>
    <w:uiPriority w:val="99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25"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4"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6"/>
    <w:qFormat/>
    <w:uiPriority w:val="99"/>
    <w:rPr>
      <w:color w:val="0000FF"/>
      <w:u w:val="single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3">
    <w:name w:val="Strong"/>
    <w:basedOn w:val="6"/>
    <w:qFormat/>
    <w:uiPriority w:val="22"/>
    <w:rPr>
      <w:b/>
      <w:bCs/>
    </w:rPr>
  </w:style>
  <w:style w:type="table" w:styleId="14">
    <w:name w:val="Table Grid"/>
    <w:basedOn w:val="7"/>
    <w:qFormat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Heading 3 Char"/>
    <w:basedOn w:val="6"/>
    <w:link w:val="3"/>
    <w:qFormat/>
    <w:uiPriority w:val="0"/>
    <w:rPr>
      <w:rFonts w:ascii="Arial" w:hAnsi="Arial" w:eastAsia="Times New Roman" w:cs="Arial"/>
      <w:b/>
      <w:sz w:val="18"/>
      <w:szCs w:val="20"/>
    </w:rPr>
  </w:style>
  <w:style w:type="character" w:customStyle="1" w:styleId="17">
    <w:name w:val="Heading 5 Char"/>
    <w:basedOn w:val="6"/>
    <w:link w:val="4"/>
    <w:qFormat/>
    <w:uiPriority w:val="0"/>
    <w:rPr>
      <w:rFonts w:ascii="Verdana" w:hAnsi="Verdana" w:eastAsia="Times New Roman" w:cs="Arial"/>
      <w:b/>
      <w:caps/>
      <w:sz w:val="16"/>
      <w:szCs w:val="19"/>
    </w:rPr>
  </w:style>
  <w:style w:type="character" w:customStyle="1" w:styleId="18">
    <w:name w:val="Heading 7 Char"/>
    <w:basedOn w:val="6"/>
    <w:link w:val="5"/>
    <w:qFormat/>
    <w:uiPriority w:val="0"/>
    <w:rPr>
      <w:rFonts w:ascii="Verdana" w:hAnsi="Verdana" w:eastAsia="Times New Roman" w:cs="Arial"/>
      <w:b/>
      <w:sz w:val="20"/>
      <w:szCs w:val="20"/>
    </w:r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Book Antiqua" w:hAnsi="Book Antiqua" w:eastAsia="Times New Roman" w:cs="Book Antiqua"/>
      <w:color w:val="000000"/>
      <w:sz w:val="24"/>
      <w:szCs w:val="24"/>
      <w:lang w:val="en-US" w:eastAsia="en-US" w:bidi="ar-SA"/>
    </w:rPr>
  </w:style>
  <w:style w:type="character" w:customStyle="1" w:styleId="20">
    <w:name w:val="Balloon Text Char"/>
    <w:basedOn w:val="6"/>
    <w:link w:val="8"/>
    <w:qFormat/>
    <w:uiPriority w:val="99"/>
    <w:rPr>
      <w:rFonts w:ascii="Tahoma" w:hAnsi="Tahoma" w:eastAsia="Times New Roman" w:cs="Tahoma"/>
      <w:sz w:val="16"/>
      <w:szCs w:val="16"/>
    </w:rPr>
  </w:style>
  <w:style w:type="paragraph" w:styleId="21">
    <w:name w:val="No Spacing"/>
    <w:link w:val="2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22">
    <w:name w:val="Heading 1 Char"/>
    <w:basedOn w:val="6"/>
    <w:link w:val="2"/>
    <w:qFormat/>
    <w:uiPriority w:val="9"/>
    <w:rPr>
      <w:rFonts w:ascii="Cambria" w:hAnsi="Cambria" w:eastAsia="SimSun" w:cs="SimSun"/>
      <w:b/>
      <w:bCs/>
      <w:color w:val="365F91"/>
      <w:sz w:val="28"/>
      <w:szCs w:val="28"/>
    </w:rPr>
  </w:style>
  <w:style w:type="character" w:customStyle="1" w:styleId="23">
    <w:name w:val="No Spacing Char"/>
    <w:basedOn w:val="6"/>
    <w:link w:val="21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Header Char"/>
    <w:basedOn w:val="6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Footer Char"/>
    <w:basedOn w:val="6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ich-text-component"/>
    <w:basedOn w:val="1"/>
    <w:qFormat/>
    <w:uiPriority w:val="0"/>
    <w:pPr>
      <w:spacing w:before="100" w:beforeAutospacing="1" w:after="100" w:afterAutospacing="1"/>
    </w:pPr>
  </w:style>
  <w:style w:type="character" w:customStyle="1" w:styleId="28">
    <w:name w:val="css-ejign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00C0-29D3-4B31-9C27-628534089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6783</Characters>
  <Lines>56</Lines>
  <Paragraphs>15</Paragraphs>
  <TotalTime>9</TotalTime>
  <ScaleCrop>false</ScaleCrop>
  <LinksUpToDate>false</LinksUpToDate>
  <CharactersWithSpaces>7957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2023-09-09T13:07:00Z</dcterms:created>
  <dc:creator>parag</dc:creator>
  <cp:lastModifiedBy>parag kale</cp:lastModifiedBy>
  <cp:lastPrinted>2023-08-21T06:58:00Z</cp:lastPrinted>
  <dcterms:modified xsi:type="dcterms:W3CDTF">2024-01-26T17:27:36Z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917D5729773B4DD2957FA291CD92CF14_13</vt:lpwstr>
  </property>
</Properties>
</file>